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8"/>
        <w:ind w:firstLine="8140" w:firstLineChars="3700"/>
        <w:rPr>
          <w:rFonts w:ascii="Times New Roman" w:hAnsi="Times New Roman" w:cs="Times New Roman"/>
          <w:sz w:val="21"/>
          <w:szCs w:val="21"/>
          <w:lang w:eastAsia="zh-CN"/>
        </w:rPr>
      </w:pPr>
      <w:bookmarkStart w:id="29" w:name="_GoBack"/>
      <w:bookmarkEnd w:id="29"/>
      <w:r>
        <w:rPr>
          <w:lang w:eastAsia="zh-CN"/>
        </w:rPr>
        <w:drawing>
          <wp:anchor distT="0" distB="0" distL="114300" distR="114300" simplePos="0" relativeHeight="251660288" behindDoc="0" locked="0" layoutInCell="1" allowOverlap="1">
            <wp:simplePos x="0" y="0"/>
            <wp:positionH relativeFrom="column">
              <wp:posOffset>-377825</wp:posOffset>
            </wp:positionH>
            <wp:positionV relativeFrom="paragraph">
              <wp:posOffset>-170180</wp:posOffset>
            </wp:positionV>
            <wp:extent cx="914400" cy="904875"/>
            <wp:effectExtent l="0" t="0" r="0" b="952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cstate="print">
                      <a:extLst>
                        <a:ext uri="{28A0092B-C50C-407E-A947-70E740481C1C}">
                          <a14:useLocalDpi xmlns:a14="http://schemas.microsoft.com/office/drawing/2010/main" val="0"/>
                        </a:ext>
                      </a:extLst>
                    </a:blip>
                    <a:srcRect l="10606" t="11564" r="14159" b="9967"/>
                    <a:stretch>
                      <a:fillRect/>
                    </a:stretch>
                  </pic:blipFill>
                  <pic:spPr>
                    <a:xfrm>
                      <a:off x="0" y="0"/>
                      <a:ext cx="914400" cy="904875"/>
                    </a:xfrm>
                    <a:prstGeom prst="rect">
                      <a:avLst/>
                    </a:prstGeom>
                  </pic:spPr>
                </pic:pic>
              </a:graphicData>
            </a:graphic>
          </wp:anchor>
        </w:drawing>
      </w:r>
      <w:r>
        <w:rPr>
          <w:rFonts w:hint="eastAsia" w:ascii="Times New Roman" w:hAnsi="Times New Roman" w:cs="Times New Roman"/>
          <w:sz w:val="21"/>
          <w:szCs w:val="21"/>
          <w:lang w:eastAsia="zh-CN"/>
        </w:rPr>
        <w:t xml:space="preserve"> </w:t>
      </w:r>
      <w:r>
        <w:rPr>
          <w:rFonts w:ascii="Times New Roman" w:hAnsi="Times New Roman" w:cs="Times New Roman"/>
          <w:sz w:val="21"/>
          <w:szCs w:val="21"/>
          <w:lang w:eastAsia="zh-CN"/>
        </w:rPr>
        <w:t xml:space="preserve">    B </w:t>
      </w:r>
    </w:p>
    <w:p>
      <w:pPr>
        <w:spacing w:line="621" w:lineRule="exact"/>
        <w:ind w:left="93" w:right="93"/>
        <w:jc w:val="center"/>
        <w:rPr>
          <w:rFonts w:ascii="宋体" w:hAnsi="宋体" w:eastAsia="宋体" w:cs="宋体"/>
          <w:sz w:val="52"/>
          <w:szCs w:val="52"/>
          <w:lang w:eastAsia="zh-CN"/>
        </w:rPr>
      </w:pPr>
      <w:r>
        <w:rPr>
          <w:rFonts w:hint="eastAsia" w:ascii="宋体" w:hAnsi="宋体" w:eastAsia="宋体" w:cs="宋体"/>
          <w:b/>
          <w:bCs/>
          <w:sz w:val="52"/>
          <w:szCs w:val="52"/>
          <w:lang w:eastAsia="zh-CN"/>
        </w:rPr>
        <w:t xml:space="preserve">  阳新县矿投宝通新型材料有限公司</w:t>
      </w:r>
    </w:p>
    <w:p>
      <w:pPr>
        <w:rPr>
          <w:rFonts w:ascii="宋体" w:hAnsi="宋体" w:eastAsia="宋体" w:cs="宋体"/>
          <w:b/>
          <w:bCs/>
          <w:sz w:val="52"/>
          <w:szCs w:val="52"/>
          <w:lang w:eastAsia="zh-CN"/>
        </w:rPr>
      </w:pPr>
    </w:p>
    <w:p>
      <w:pPr>
        <w:spacing w:before="10"/>
        <w:jc w:val="center"/>
        <w:rPr>
          <w:rFonts w:ascii="宋体" w:hAnsi="宋体"/>
          <w:sz w:val="44"/>
          <w:szCs w:val="44"/>
          <w:lang w:eastAsia="zh-CN"/>
        </w:rPr>
      </w:pPr>
    </w:p>
    <w:p>
      <w:pPr>
        <w:pStyle w:val="31"/>
        <w:jc w:val="center"/>
        <w:rPr>
          <w:rFonts w:hint="eastAsia" w:hAnsi="宋体" w:cs="宋体"/>
          <w:b/>
          <w:bCs/>
          <w:color w:val="000000"/>
          <w:sz w:val="52"/>
          <w:szCs w:val="52"/>
          <w:highlight w:val="none"/>
          <w:lang w:val="en-US" w:eastAsia="zh-CN"/>
        </w:rPr>
      </w:pPr>
      <w:r>
        <w:rPr>
          <w:rFonts w:hint="eastAsia" w:hAnsi="宋体" w:cs="宋体"/>
          <w:b/>
          <w:bCs/>
          <w:color w:val="000000"/>
          <w:sz w:val="52"/>
          <w:szCs w:val="52"/>
          <w:highlight w:val="none"/>
          <w:lang w:val="en-US" w:eastAsia="zh-CN"/>
        </w:rPr>
        <w:t>龙港镇大桥铺村石灰岩矿生产及配套设施项目场地平整工程</w:t>
      </w:r>
    </w:p>
    <w:p>
      <w:pPr>
        <w:pStyle w:val="31"/>
        <w:jc w:val="center"/>
        <w:rPr>
          <w:rFonts w:hAnsi="宋体" w:cs="宋体"/>
          <w:b/>
          <w:bCs/>
          <w:color w:val="000000"/>
          <w:sz w:val="52"/>
          <w:szCs w:val="52"/>
          <w:highlight w:val="none"/>
          <w:lang w:eastAsia="zh-CN"/>
        </w:rPr>
      </w:pPr>
      <w:r>
        <w:rPr>
          <w:rFonts w:hint="eastAsia" w:hAnsi="宋体" w:cs="宋体"/>
          <w:b/>
          <w:bCs/>
          <w:color w:val="000000"/>
          <w:sz w:val="52"/>
          <w:szCs w:val="52"/>
          <w:highlight w:val="none"/>
          <w:lang w:val="en-US" w:eastAsia="zh-CN"/>
        </w:rPr>
        <w:t>机械设备租赁</w:t>
      </w:r>
    </w:p>
    <w:p>
      <w:pPr>
        <w:pStyle w:val="285"/>
        <w:ind w:firstLine="361"/>
        <w:jc w:val="center"/>
        <w:rPr>
          <w:rFonts w:asciiTheme="majorEastAsia" w:hAnsiTheme="majorEastAsia" w:eastAsiaTheme="majorEastAsia"/>
          <w:b/>
          <w:bCs/>
          <w:color w:val="auto"/>
          <w:sz w:val="36"/>
          <w:szCs w:val="36"/>
        </w:rPr>
      </w:pPr>
    </w:p>
    <w:p>
      <w:pPr>
        <w:jc w:val="center"/>
        <w:rPr>
          <w:lang w:eastAsia="zh-CN"/>
        </w:rPr>
      </w:pPr>
    </w:p>
    <w:p>
      <w:pPr>
        <w:ind w:left="93" w:right="211"/>
        <w:jc w:val="center"/>
        <w:rPr>
          <w:rFonts w:ascii="宋体" w:hAnsi="宋体" w:eastAsia="宋体" w:cs="宋体"/>
          <w:sz w:val="84"/>
          <w:szCs w:val="84"/>
          <w:lang w:eastAsia="zh-CN"/>
        </w:rPr>
      </w:pPr>
      <w:r>
        <w:rPr>
          <w:rFonts w:ascii="宋体" w:hAnsi="宋体" w:eastAsia="宋体" w:cs="宋体"/>
          <w:b/>
          <w:bCs/>
          <w:sz w:val="84"/>
          <w:szCs w:val="84"/>
          <w:lang w:eastAsia="zh-CN"/>
        </w:rPr>
        <w:t>招标文件</w:t>
      </w:r>
    </w:p>
    <w:p>
      <w:pPr>
        <w:spacing w:line="357" w:lineRule="auto"/>
        <w:ind w:left="694" w:right="1276"/>
        <w:rPr>
          <w:rFonts w:ascii="宋体" w:hAnsi="宋体" w:eastAsia="宋体" w:cs="宋体"/>
          <w:b/>
          <w:bCs/>
          <w:sz w:val="28"/>
          <w:szCs w:val="28"/>
          <w:lang w:eastAsia="zh-CN"/>
        </w:rPr>
      </w:pPr>
    </w:p>
    <w:p>
      <w:pPr>
        <w:spacing w:line="357" w:lineRule="auto"/>
        <w:ind w:left="694" w:right="1276"/>
        <w:rPr>
          <w:rFonts w:hint="eastAsia" w:ascii="宋体" w:hAnsi="宋体" w:eastAsia="宋体" w:cs="宋体"/>
          <w:sz w:val="28"/>
          <w:szCs w:val="28"/>
          <w:lang w:eastAsia="zh-CN"/>
        </w:rPr>
      </w:pPr>
    </w:p>
    <w:p>
      <w:pPr>
        <w:pStyle w:val="2"/>
        <w:rPr>
          <w:rFonts w:hint="eastAsia"/>
          <w:lang w:eastAsia="zh-CN"/>
        </w:rPr>
      </w:pPr>
    </w:p>
    <w:p>
      <w:pPr>
        <w:spacing w:line="357" w:lineRule="auto"/>
        <w:ind w:left="694" w:right="1276"/>
        <w:rPr>
          <w:rFonts w:hint="default" w:ascii="宋体" w:hAnsi="宋体" w:eastAsia="宋体" w:cs="宋体"/>
          <w:sz w:val="28"/>
          <w:szCs w:val="28"/>
          <w:lang w:val="en-US" w:eastAsia="zh-CN"/>
        </w:rPr>
      </w:pPr>
      <w:r>
        <w:rPr>
          <w:rFonts w:hint="eastAsia" w:ascii="宋体" w:hAnsi="宋体" w:eastAsia="宋体" w:cs="宋体"/>
          <w:sz w:val="28"/>
          <w:szCs w:val="28"/>
          <w:lang w:eastAsia="zh-CN"/>
        </w:rPr>
        <w:t>项目</w:t>
      </w:r>
      <w:r>
        <w:rPr>
          <w:rFonts w:ascii="宋体" w:hAnsi="宋体" w:eastAsia="宋体" w:cs="宋体"/>
          <w:sz w:val="28"/>
          <w:szCs w:val="28"/>
          <w:lang w:eastAsia="zh-CN"/>
        </w:rPr>
        <w:t>编号：</w:t>
      </w:r>
    </w:p>
    <w:p>
      <w:pPr>
        <w:spacing w:line="357" w:lineRule="auto"/>
        <w:ind w:left="694" w:right="1276"/>
        <w:rPr>
          <w:rFonts w:ascii="宋体" w:hAnsi="宋体"/>
          <w:sz w:val="28"/>
          <w:szCs w:val="28"/>
          <w:lang w:eastAsia="zh-CN"/>
        </w:rPr>
      </w:pPr>
      <w:r>
        <w:rPr>
          <w:rFonts w:ascii="宋体" w:hAnsi="宋体" w:eastAsia="宋体" w:cs="宋体"/>
          <w:sz w:val="28"/>
          <w:szCs w:val="28"/>
          <w:lang w:eastAsia="zh-CN"/>
        </w:rPr>
        <w:t>招标人：</w:t>
      </w:r>
      <w:r>
        <w:rPr>
          <w:rFonts w:hint="eastAsia" w:ascii="宋体" w:hAnsi="宋体"/>
          <w:sz w:val="28"/>
          <w:szCs w:val="28"/>
          <w:lang w:eastAsia="zh-CN"/>
        </w:rPr>
        <w:t>阳新县矿投宝通新型材料有限公司</w:t>
      </w:r>
    </w:p>
    <w:p>
      <w:pPr>
        <w:rPr>
          <w:rFonts w:ascii="宋体" w:hAnsi="宋体" w:eastAsia="宋体" w:cs="宋体"/>
          <w:sz w:val="30"/>
          <w:szCs w:val="30"/>
          <w:lang w:eastAsia="zh-CN"/>
        </w:rPr>
      </w:pPr>
    </w:p>
    <w:p>
      <w:pPr>
        <w:rPr>
          <w:rFonts w:ascii="宋体" w:hAnsi="宋体" w:eastAsia="宋体" w:cs="宋体"/>
          <w:sz w:val="30"/>
          <w:szCs w:val="30"/>
          <w:lang w:eastAsia="zh-CN"/>
        </w:rPr>
      </w:pPr>
    </w:p>
    <w:p>
      <w:pPr>
        <w:ind w:right="93"/>
        <w:jc w:val="both"/>
        <w:rPr>
          <w:rFonts w:ascii="宋体" w:hAnsi="宋体" w:eastAsia="宋体" w:cs="宋体"/>
          <w:b/>
          <w:bCs/>
          <w:sz w:val="32"/>
          <w:szCs w:val="32"/>
          <w:lang w:eastAsia="zh-CN"/>
        </w:rPr>
      </w:pPr>
    </w:p>
    <w:p>
      <w:pPr>
        <w:ind w:left="92" w:right="93"/>
        <w:jc w:val="center"/>
        <w:rPr>
          <w:rFonts w:ascii="宋体" w:hAnsi="宋体" w:eastAsia="宋体" w:cs="宋体"/>
          <w:b/>
          <w:bCs/>
          <w:sz w:val="32"/>
          <w:szCs w:val="32"/>
          <w:lang w:eastAsia="zh-CN"/>
        </w:rPr>
      </w:pPr>
    </w:p>
    <w:p>
      <w:pPr>
        <w:ind w:left="92" w:right="93"/>
        <w:jc w:val="center"/>
        <w:rPr>
          <w:rFonts w:ascii="宋体" w:hAnsi="宋体" w:eastAsia="宋体" w:cs="宋体"/>
          <w:b/>
          <w:bCs/>
          <w:sz w:val="32"/>
          <w:szCs w:val="32"/>
          <w:lang w:eastAsia="zh-CN"/>
        </w:rPr>
      </w:pPr>
    </w:p>
    <w:p>
      <w:pPr>
        <w:ind w:left="92" w:right="93"/>
        <w:jc w:val="center"/>
        <w:rPr>
          <w:rFonts w:ascii="宋体" w:hAnsi="宋体" w:eastAsia="宋体" w:cs="宋体"/>
          <w:sz w:val="32"/>
          <w:szCs w:val="32"/>
          <w:lang w:eastAsia="zh-CN"/>
        </w:rPr>
      </w:pPr>
      <w:r>
        <w:rPr>
          <w:rFonts w:ascii="宋体" w:hAnsi="宋体" w:eastAsia="宋体" w:cs="宋体"/>
          <w:b/>
          <w:bCs/>
          <w:sz w:val="32"/>
          <w:szCs w:val="32"/>
          <w:lang w:eastAsia="zh-CN"/>
        </w:rPr>
        <w:t>二〇二</w:t>
      </w:r>
      <w:r>
        <w:rPr>
          <w:rFonts w:hint="eastAsia" w:ascii="宋体" w:hAnsi="宋体" w:eastAsia="宋体" w:cs="宋体"/>
          <w:b/>
          <w:bCs/>
          <w:sz w:val="32"/>
          <w:szCs w:val="32"/>
          <w:lang w:val="en-US" w:eastAsia="zh-CN"/>
        </w:rPr>
        <w:t>五</w:t>
      </w:r>
      <w:r>
        <w:rPr>
          <w:rFonts w:hint="eastAsia" w:ascii="宋体" w:hAnsi="宋体" w:eastAsia="宋体" w:cs="宋体"/>
          <w:b/>
          <w:bCs/>
          <w:sz w:val="32"/>
          <w:szCs w:val="32"/>
          <w:lang w:eastAsia="zh-CN"/>
        </w:rPr>
        <w:t>年</w:t>
      </w:r>
      <w:r>
        <w:rPr>
          <w:rFonts w:hint="eastAsia" w:ascii="宋体" w:hAnsi="宋体" w:eastAsia="宋体" w:cs="宋体"/>
          <w:b/>
          <w:bCs/>
          <w:sz w:val="32"/>
          <w:szCs w:val="32"/>
          <w:lang w:val="en-US" w:eastAsia="zh-CN"/>
        </w:rPr>
        <w:t>五</w:t>
      </w:r>
      <w:r>
        <w:rPr>
          <w:rFonts w:ascii="宋体" w:hAnsi="宋体" w:eastAsia="宋体" w:cs="宋体"/>
          <w:b/>
          <w:bCs/>
          <w:sz w:val="32"/>
          <w:szCs w:val="32"/>
          <w:lang w:eastAsia="zh-CN"/>
        </w:rPr>
        <w:t>月</w:t>
      </w:r>
    </w:p>
    <w:p>
      <w:pPr>
        <w:jc w:val="center"/>
        <w:rPr>
          <w:rFonts w:ascii="宋体" w:hAnsi="宋体" w:eastAsia="宋体" w:cs="宋体"/>
          <w:sz w:val="32"/>
          <w:szCs w:val="32"/>
          <w:lang w:eastAsia="zh-CN"/>
        </w:rPr>
        <w:sectPr>
          <w:footerReference r:id="rId3" w:type="default"/>
          <w:type w:val="continuous"/>
          <w:pgSz w:w="11900" w:h="16840"/>
          <w:pgMar w:top="1440" w:right="1588" w:bottom="1440" w:left="1588" w:header="720" w:footer="720" w:gutter="0"/>
          <w:cols w:space="720" w:num="1"/>
          <w:docGrid w:linePitch="299" w:charSpace="0"/>
        </w:sectPr>
      </w:pPr>
    </w:p>
    <w:sdt>
      <w:sdtPr>
        <w:rPr>
          <w:rFonts w:ascii="宋体" w:hAnsi="宋体" w:eastAsia="宋体"/>
          <w:sz w:val="36"/>
          <w:szCs w:val="40"/>
        </w:rPr>
        <w:id w:val="147461574"/>
        <w:docPartObj>
          <w:docPartGallery w:val="Table of Contents"/>
          <w:docPartUnique/>
        </w:docPartObj>
      </w:sdtPr>
      <w:sdtEndPr>
        <w:rPr>
          <w:rFonts w:ascii="宋体" w:hAnsi="宋体" w:eastAsia="宋体"/>
          <w:sz w:val="32"/>
          <w:szCs w:val="32"/>
        </w:rPr>
      </w:sdtEndPr>
      <w:sdtContent>
        <w:p>
          <w:pPr>
            <w:spacing w:line="720" w:lineRule="auto"/>
            <w:jc w:val="center"/>
            <w:rPr>
              <w:sz w:val="48"/>
              <w:szCs w:val="48"/>
            </w:rPr>
          </w:pPr>
          <w:r>
            <w:rPr>
              <w:rFonts w:ascii="宋体" w:hAnsi="宋体" w:eastAsia="宋体"/>
              <w:sz w:val="44"/>
              <w:szCs w:val="48"/>
            </w:rPr>
            <w:t>目录</w:t>
          </w:r>
        </w:p>
        <w:p>
          <w:pPr>
            <w:pStyle w:val="40"/>
            <w:tabs>
              <w:tab w:val="right" w:leader="dot" w:pos="9120"/>
            </w:tabs>
            <w:spacing w:line="720" w:lineRule="auto"/>
            <w:rPr>
              <w:rFonts w:asciiTheme="minorHAnsi" w:hAnsiTheme="minorHAnsi" w:eastAsiaTheme="minorEastAsia"/>
              <w:kern w:val="2"/>
              <w:szCs w:val="28"/>
              <w:lang w:eastAsia="zh-CN"/>
            </w:rPr>
          </w:pPr>
          <w:r>
            <w:rPr>
              <w:rFonts w:ascii="Times New Roman" w:hAnsi="Times New Roman" w:cs="Times New Roman"/>
              <w:sz w:val="40"/>
              <w:szCs w:val="40"/>
              <w:lang w:eastAsia="zh-CN"/>
            </w:rPr>
            <w:fldChar w:fldCharType="begin"/>
          </w:r>
          <w:r>
            <w:rPr>
              <w:sz w:val="40"/>
              <w:szCs w:val="40"/>
            </w:rPr>
            <w:instrText xml:space="preserve">TOC \o "1-1" \h \u </w:instrText>
          </w:r>
          <w:r>
            <w:rPr>
              <w:rFonts w:ascii="Times New Roman" w:hAnsi="Times New Roman" w:cs="Times New Roman"/>
              <w:sz w:val="40"/>
              <w:szCs w:val="40"/>
              <w:lang w:eastAsia="zh-CN"/>
            </w:rPr>
            <w:fldChar w:fldCharType="separate"/>
          </w:r>
          <w:r>
            <w:fldChar w:fldCharType="begin"/>
          </w:r>
          <w:r>
            <w:instrText xml:space="preserve"> HYPERLINK \l "_Toc106096398" </w:instrText>
          </w:r>
          <w:r>
            <w:fldChar w:fldCharType="separate"/>
          </w:r>
          <w:r>
            <w:rPr>
              <w:rStyle w:val="64"/>
              <w:sz w:val="32"/>
              <w:szCs w:val="32"/>
              <w:lang w:eastAsia="zh-CN"/>
            </w:rPr>
            <w:t>第一章 招标公告</w:t>
          </w:r>
          <w:r>
            <w:rPr>
              <w:sz w:val="32"/>
              <w:szCs w:val="32"/>
            </w:rPr>
            <w:tab/>
          </w:r>
          <w:r>
            <w:rPr>
              <w:sz w:val="32"/>
              <w:szCs w:val="32"/>
            </w:rPr>
            <w:fldChar w:fldCharType="begin"/>
          </w:r>
          <w:r>
            <w:rPr>
              <w:sz w:val="32"/>
              <w:szCs w:val="32"/>
            </w:rPr>
            <w:instrText xml:space="preserve"> PAGEREF _Toc106096398 \h </w:instrText>
          </w:r>
          <w:r>
            <w:rPr>
              <w:sz w:val="32"/>
              <w:szCs w:val="32"/>
            </w:rPr>
            <w:fldChar w:fldCharType="separate"/>
          </w:r>
          <w:r>
            <w:rPr>
              <w:sz w:val="32"/>
              <w:szCs w:val="32"/>
            </w:rPr>
            <w:t>3</w:t>
          </w:r>
          <w:r>
            <w:rPr>
              <w:sz w:val="32"/>
              <w:szCs w:val="32"/>
            </w:rPr>
            <w:fldChar w:fldCharType="end"/>
          </w:r>
          <w:r>
            <w:rPr>
              <w:sz w:val="32"/>
              <w:szCs w:val="32"/>
            </w:rPr>
            <w:fldChar w:fldCharType="end"/>
          </w:r>
        </w:p>
        <w:p>
          <w:pPr>
            <w:pStyle w:val="40"/>
            <w:tabs>
              <w:tab w:val="right" w:leader="dot" w:pos="9120"/>
            </w:tabs>
            <w:spacing w:line="720" w:lineRule="auto"/>
            <w:rPr>
              <w:rFonts w:asciiTheme="minorHAnsi" w:hAnsiTheme="minorHAnsi" w:eastAsiaTheme="minorEastAsia"/>
              <w:kern w:val="2"/>
              <w:szCs w:val="28"/>
              <w:lang w:eastAsia="zh-CN"/>
            </w:rPr>
          </w:pPr>
          <w:r>
            <w:fldChar w:fldCharType="begin"/>
          </w:r>
          <w:r>
            <w:instrText xml:space="preserve"> HYPERLINK \l "_Toc106096399" </w:instrText>
          </w:r>
          <w:r>
            <w:fldChar w:fldCharType="separate"/>
          </w:r>
          <w:r>
            <w:rPr>
              <w:rStyle w:val="64"/>
              <w:sz w:val="32"/>
              <w:szCs w:val="32"/>
              <w:lang w:eastAsia="zh-CN"/>
            </w:rPr>
            <w:t>第二章</w:t>
          </w:r>
          <w:r>
            <w:rPr>
              <w:rStyle w:val="64"/>
              <w:rFonts w:hint="eastAsia"/>
              <w:sz w:val="32"/>
              <w:szCs w:val="32"/>
              <w:lang w:eastAsia="zh-CN"/>
            </w:rPr>
            <w:t xml:space="preserve"> </w:t>
          </w:r>
          <w:r>
            <w:rPr>
              <w:rStyle w:val="64"/>
              <w:sz w:val="32"/>
              <w:szCs w:val="32"/>
              <w:lang w:eastAsia="zh-CN"/>
            </w:rPr>
            <w:t>投标须知</w:t>
          </w:r>
          <w:r>
            <w:rPr>
              <w:sz w:val="32"/>
              <w:szCs w:val="32"/>
            </w:rPr>
            <w:tab/>
          </w:r>
          <w:r>
            <w:rPr>
              <w:rFonts w:hint="eastAsia"/>
              <w:sz w:val="32"/>
              <w:szCs w:val="32"/>
              <w:lang w:eastAsia="zh-CN"/>
            </w:rPr>
            <w:t>5</w:t>
          </w:r>
          <w:r>
            <w:rPr>
              <w:rFonts w:hint="eastAsia"/>
              <w:sz w:val="32"/>
              <w:szCs w:val="32"/>
              <w:lang w:eastAsia="zh-CN"/>
            </w:rPr>
            <w:fldChar w:fldCharType="end"/>
          </w:r>
        </w:p>
        <w:p>
          <w:pPr>
            <w:pStyle w:val="40"/>
            <w:tabs>
              <w:tab w:val="right" w:leader="dot" w:pos="9120"/>
            </w:tabs>
            <w:spacing w:line="720" w:lineRule="auto"/>
            <w:rPr>
              <w:rFonts w:asciiTheme="minorHAnsi" w:hAnsiTheme="minorHAnsi" w:eastAsiaTheme="minorEastAsia"/>
              <w:kern w:val="2"/>
              <w:szCs w:val="28"/>
              <w:lang w:eastAsia="zh-CN"/>
            </w:rPr>
          </w:pPr>
          <w:r>
            <w:fldChar w:fldCharType="begin"/>
          </w:r>
          <w:r>
            <w:instrText xml:space="preserve"> HYPERLINK \l "_Toc106096400" </w:instrText>
          </w:r>
          <w:r>
            <w:fldChar w:fldCharType="separate"/>
          </w:r>
          <w:r>
            <w:rPr>
              <w:rStyle w:val="64"/>
              <w:sz w:val="32"/>
              <w:szCs w:val="32"/>
              <w:lang w:eastAsia="zh-CN"/>
            </w:rPr>
            <w:t>第三章</w:t>
          </w:r>
          <w:r>
            <w:rPr>
              <w:rStyle w:val="64"/>
              <w:rFonts w:hint="eastAsia"/>
              <w:sz w:val="32"/>
              <w:szCs w:val="32"/>
              <w:lang w:eastAsia="zh-CN"/>
            </w:rPr>
            <w:t xml:space="preserve"> </w:t>
          </w:r>
          <w:r>
            <w:rPr>
              <w:rStyle w:val="64"/>
              <w:sz w:val="32"/>
              <w:szCs w:val="32"/>
              <w:lang w:eastAsia="zh-CN"/>
            </w:rPr>
            <w:t>评标办法</w:t>
          </w:r>
          <w:r>
            <w:rPr>
              <w:sz w:val="32"/>
              <w:szCs w:val="32"/>
            </w:rPr>
            <w:tab/>
          </w:r>
          <w:r>
            <w:rPr>
              <w:sz w:val="32"/>
              <w:szCs w:val="32"/>
            </w:rPr>
            <w:fldChar w:fldCharType="begin"/>
          </w:r>
          <w:r>
            <w:rPr>
              <w:sz w:val="32"/>
              <w:szCs w:val="32"/>
            </w:rPr>
            <w:instrText xml:space="preserve"> PAGEREF _Toc106096400 \h </w:instrText>
          </w:r>
          <w:r>
            <w:rPr>
              <w:sz w:val="32"/>
              <w:szCs w:val="32"/>
            </w:rPr>
            <w:fldChar w:fldCharType="separate"/>
          </w:r>
          <w:r>
            <w:rPr>
              <w:sz w:val="32"/>
              <w:szCs w:val="32"/>
            </w:rPr>
            <w:t>15</w:t>
          </w:r>
          <w:r>
            <w:rPr>
              <w:sz w:val="32"/>
              <w:szCs w:val="32"/>
            </w:rPr>
            <w:fldChar w:fldCharType="end"/>
          </w:r>
          <w:r>
            <w:rPr>
              <w:sz w:val="32"/>
              <w:szCs w:val="32"/>
            </w:rPr>
            <w:fldChar w:fldCharType="end"/>
          </w:r>
        </w:p>
        <w:p>
          <w:pPr>
            <w:pStyle w:val="40"/>
            <w:tabs>
              <w:tab w:val="right" w:leader="dot" w:pos="9120"/>
            </w:tabs>
            <w:spacing w:line="720" w:lineRule="auto"/>
            <w:rPr>
              <w:rStyle w:val="64"/>
              <w:rFonts w:ascii="Times New Roman" w:hAnsi="Times New Roman" w:cs="Times New Roman"/>
              <w:sz w:val="32"/>
              <w:szCs w:val="32"/>
              <w:lang w:eastAsia="zh-CN"/>
            </w:rPr>
          </w:pPr>
          <w:r>
            <w:fldChar w:fldCharType="begin"/>
          </w:r>
          <w:r>
            <w:instrText xml:space="preserve"> HYPERLINK \l "_Toc106096401" </w:instrText>
          </w:r>
          <w:r>
            <w:fldChar w:fldCharType="separate"/>
          </w:r>
          <w:r>
            <w:rPr>
              <w:rStyle w:val="64"/>
              <w:rFonts w:ascii="Times New Roman" w:hAnsi="Times New Roman" w:cs="Times New Roman"/>
              <w:sz w:val="32"/>
              <w:szCs w:val="32"/>
              <w:lang w:eastAsia="zh-CN"/>
            </w:rPr>
            <w:t>第四章</w:t>
          </w:r>
          <w:r>
            <w:rPr>
              <w:rStyle w:val="64"/>
              <w:rFonts w:hint="eastAsia" w:ascii="Times New Roman" w:hAnsi="Times New Roman" w:cs="Times New Roman"/>
              <w:sz w:val="32"/>
              <w:szCs w:val="32"/>
              <w:lang w:eastAsia="zh-CN"/>
            </w:rPr>
            <w:t xml:space="preserve"> 合同</w:t>
          </w:r>
          <w:r>
            <w:rPr>
              <w:sz w:val="32"/>
              <w:szCs w:val="32"/>
              <w:lang w:eastAsia="zh-CN"/>
            </w:rPr>
            <w:tab/>
          </w:r>
          <w:r>
            <w:rPr>
              <w:rStyle w:val="64"/>
              <w:rFonts w:hint="eastAsia" w:ascii="Times New Roman" w:hAnsi="Times New Roman" w:cs="Times New Roman"/>
              <w:sz w:val="32"/>
              <w:szCs w:val="32"/>
              <w:lang w:eastAsia="zh-CN"/>
            </w:rPr>
            <w:t>1</w:t>
          </w:r>
          <w:r>
            <w:rPr>
              <w:rStyle w:val="64"/>
              <w:rFonts w:hint="eastAsia" w:ascii="Times New Roman" w:hAnsi="Times New Roman" w:cs="Times New Roman"/>
              <w:sz w:val="32"/>
              <w:szCs w:val="32"/>
              <w:lang w:eastAsia="zh-CN"/>
            </w:rPr>
            <w:fldChar w:fldCharType="end"/>
          </w:r>
          <w:r>
            <w:rPr>
              <w:rStyle w:val="64"/>
              <w:rFonts w:hint="eastAsia" w:ascii="Times New Roman" w:hAnsi="Times New Roman" w:cs="Times New Roman"/>
              <w:sz w:val="32"/>
              <w:szCs w:val="32"/>
              <w:lang w:eastAsia="zh-CN"/>
            </w:rPr>
            <w:t>7</w:t>
          </w:r>
        </w:p>
        <w:p>
          <w:pPr>
            <w:pStyle w:val="40"/>
            <w:tabs>
              <w:tab w:val="right" w:leader="dot" w:pos="9120"/>
            </w:tabs>
            <w:spacing w:line="720" w:lineRule="auto"/>
            <w:rPr>
              <w:rFonts w:hint="default"/>
              <w:lang w:val="en-US" w:eastAsia="zh-CN"/>
            </w:rPr>
          </w:pPr>
          <w:r>
            <w:rPr>
              <w:rFonts w:hint="eastAsia" w:asciiTheme="minorHAnsi" w:hAnsiTheme="minorHAnsi" w:eastAsiaTheme="minorEastAsia"/>
              <w:kern w:val="2"/>
              <w:sz w:val="32"/>
              <w:szCs w:val="32"/>
              <w:lang w:eastAsia="zh-CN"/>
            </w:rPr>
            <w:t>第五章 投标文件格式</w:t>
          </w:r>
          <w:r>
            <w:rPr>
              <w:sz w:val="32"/>
              <w:szCs w:val="32"/>
              <w:lang w:eastAsia="zh-CN"/>
            </w:rPr>
            <w:tab/>
          </w:r>
          <w:r>
            <w:rPr>
              <w:rFonts w:hint="eastAsia"/>
              <w:sz w:val="32"/>
              <w:szCs w:val="32"/>
              <w:lang w:val="en-US" w:eastAsia="zh-CN"/>
            </w:rPr>
            <w:t>20</w:t>
          </w:r>
        </w:p>
        <w:p>
          <w:pPr>
            <w:spacing w:line="720" w:lineRule="auto"/>
            <w:rPr>
              <w:sz w:val="32"/>
              <w:szCs w:val="32"/>
            </w:rPr>
          </w:pPr>
          <w:r>
            <w:rPr>
              <w:sz w:val="40"/>
              <w:szCs w:val="40"/>
            </w:rPr>
            <w:fldChar w:fldCharType="end"/>
          </w:r>
        </w:p>
      </w:sdtContent>
    </w:sdt>
    <w:p>
      <w:pPr>
        <w:rPr>
          <w:rFonts w:hint="default"/>
          <w:sz w:val="40"/>
          <w:szCs w:val="40"/>
          <w:lang w:val="en-US" w:eastAsia="zh-CN"/>
        </w:rPr>
      </w:pPr>
      <w:r>
        <w:rPr>
          <w:sz w:val="40"/>
          <w:szCs w:val="40"/>
          <w:lang w:eastAsia="zh-CN"/>
        </w:rPr>
        <w:br w:type="page"/>
      </w:r>
    </w:p>
    <w:p>
      <w:pPr>
        <w:pStyle w:val="4"/>
        <w:spacing w:before="161"/>
        <w:ind w:left="15"/>
        <w:jc w:val="center"/>
        <w:rPr>
          <w:b w:val="0"/>
          <w:bCs w:val="0"/>
          <w:lang w:eastAsia="zh-CN"/>
        </w:rPr>
      </w:pPr>
      <w:bookmarkStart w:id="0" w:name="_Toc106096398"/>
      <w:r>
        <w:rPr>
          <w:lang w:eastAsia="zh-CN"/>
        </w:rPr>
        <w:t>第一章</w:t>
      </w:r>
      <w:bookmarkStart w:id="1" w:name="第一章招标公告"/>
      <w:bookmarkEnd w:id="1"/>
      <w:bookmarkStart w:id="2" w:name="_bookmark0"/>
      <w:bookmarkEnd w:id="2"/>
      <w:r>
        <w:rPr>
          <w:rFonts w:hint="eastAsia"/>
          <w:lang w:eastAsia="zh-CN"/>
        </w:rPr>
        <w:t xml:space="preserve"> </w:t>
      </w:r>
      <w:bookmarkStart w:id="3" w:name="_Hlk97730405"/>
      <w:r>
        <w:rPr>
          <w:lang w:eastAsia="zh-CN"/>
        </w:rPr>
        <w:t>招标公告</w:t>
      </w:r>
      <w:bookmarkEnd w:id="0"/>
    </w:p>
    <w:p>
      <w:pPr>
        <w:ind w:firstLine="720" w:firstLineChars="300"/>
        <w:jc w:val="both"/>
        <w:rPr>
          <w:sz w:val="24"/>
          <w:szCs w:val="24"/>
          <w:lang w:eastAsia="zh-CN"/>
        </w:rPr>
      </w:pPr>
    </w:p>
    <w:p>
      <w:pPr>
        <w:pStyle w:val="31"/>
        <w:ind w:left="0" w:leftChars="0" w:firstLine="660" w:firstLineChars="300"/>
        <w:jc w:val="both"/>
        <w:rPr>
          <w:rFonts w:hint="eastAsia" w:hAnsi="宋体" w:cs="宋体"/>
          <w:b w:val="0"/>
          <w:bCs w:val="0"/>
          <w:color w:val="000000"/>
          <w:sz w:val="24"/>
          <w:szCs w:val="24"/>
          <w:highlight w:val="none"/>
          <w:lang w:val="en-US" w:eastAsia="zh-CN"/>
        </w:rPr>
      </w:pPr>
      <w:r>
        <w:rPr>
          <w:rFonts w:hint="eastAsia"/>
          <w:lang w:eastAsia="zh-CN"/>
        </w:rPr>
        <w:t>阳新县矿投宝通新型材料有限公司，拟对</w:t>
      </w:r>
      <w:r>
        <w:rPr>
          <w:rFonts w:hint="eastAsia" w:hAnsi="宋体" w:cs="宋体"/>
          <w:color w:val="000000"/>
          <w:sz w:val="24"/>
          <w:szCs w:val="24"/>
          <w:highlight w:val="none"/>
          <w:lang w:val="en-US" w:eastAsia="zh-CN"/>
        </w:rPr>
        <w:t>龙港镇大桥铺村石灰岩矿生产及配套设施项目场地平整工程进行机械设备租赁。</w:t>
      </w:r>
    </w:p>
    <w:p>
      <w:pPr>
        <w:pStyle w:val="3"/>
        <w:spacing w:before="29" w:line="440" w:lineRule="exact"/>
        <w:ind w:left="113" w:right="18" w:firstLine="480"/>
        <w:rPr>
          <w:lang w:eastAsia="zh-CN"/>
        </w:rPr>
      </w:pPr>
      <w:r>
        <w:rPr>
          <w:rFonts w:hint="eastAsia"/>
          <w:lang w:eastAsia="zh-CN"/>
        </w:rPr>
        <w:t>本项目在集团平台进行公开招标，欢迎符合资格条件的投标人参加投标，现将有关事项公告如下：</w:t>
      </w:r>
    </w:p>
    <w:p>
      <w:pPr>
        <w:pStyle w:val="3"/>
        <w:spacing w:before="36" w:line="440" w:lineRule="exact"/>
        <w:ind w:right="4811" w:hanging="56"/>
        <w:rPr>
          <w:lang w:eastAsia="zh-CN"/>
        </w:rPr>
      </w:pPr>
      <w:r>
        <w:rPr>
          <w:lang w:eastAsia="zh-CN"/>
        </w:rPr>
        <w:t>一、</w:t>
      </w:r>
      <w:r>
        <w:rPr>
          <w:rFonts w:cs="宋体"/>
          <w:b/>
          <w:bCs/>
          <w:lang w:eastAsia="zh-CN"/>
        </w:rPr>
        <w:t>项目概况</w:t>
      </w:r>
      <w:r>
        <w:rPr>
          <w:lang w:eastAsia="zh-CN"/>
        </w:rPr>
        <w:t xml:space="preserve">： </w:t>
      </w:r>
    </w:p>
    <w:p>
      <w:pPr>
        <w:pStyle w:val="31"/>
        <w:ind w:left="0" w:leftChars="0" w:firstLine="660" w:firstLineChars="300"/>
        <w:jc w:val="both"/>
        <w:rPr>
          <w:rFonts w:hint="eastAsia" w:hAnsi="宋体" w:cs="宋体"/>
          <w:b w:val="0"/>
          <w:bCs w:val="0"/>
          <w:color w:val="000000"/>
          <w:sz w:val="24"/>
          <w:szCs w:val="24"/>
          <w:highlight w:val="none"/>
          <w:lang w:val="en-US" w:eastAsia="zh-CN"/>
        </w:rPr>
      </w:pPr>
      <w:r>
        <w:rPr>
          <w:rFonts w:hint="eastAsia"/>
          <w:lang w:val="en-US" w:eastAsia="zh-CN"/>
        </w:rPr>
        <w:t>1</w:t>
      </w:r>
      <w:r>
        <w:rPr>
          <w:rFonts w:hint="eastAsia"/>
          <w:lang w:eastAsia="zh-CN"/>
        </w:rPr>
        <w:t>、项目名称：</w:t>
      </w:r>
      <w:r>
        <w:rPr>
          <w:rFonts w:hint="eastAsia" w:hAnsi="宋体" w:cs="宋体"/>
          <w:color w:val="000000"/>
          <w:sz w:val="24"/>
          <w:szCs w:val="24"/>
          <w:highlight w:val="none"/>
          <w:lang w:val="en-US" w:eastAsia="zh-CN"/>
        </w:rPr>
        <w:t>龙港镇大桥铺村石灰岩矿生产及配套设施项目场地平整工程机械设备租赁</w:t>
      </w:r>
    </w:p>
    <w:p>
      <w:pPr>
        <w:pStyle w:val="31"/>
        <w:ind w:left="0" w:leftChars="0" w:firstLine="660" w:firstLineChars="300"/>
        <w:jc w:val="both"/>
        <w:rPr>
          <w:rFonts w:hint="eastAsia"/>
          <w:lang w:eastAsia="zh-CN"/>
        </w:rPr>
      </w:pPr>
      <w:r>
        <w:rPr>
          <w:rFonts w:hint="eastAsia"/>
          <w:lang w:val="en-US" w:eastAsia="zh-CN"/>
        </w:rPr>
        <w:t>2</w:t>
      </w:r>
      <w:r>
        <w:rPr>
          <w:rFonts w:hint="eastAsia"/>
          <w:lang w:eastAsia="zh-CN"/>
        </w:rPr>
        <w:t>、项目地址：</w:t>
      </w:r>
      <w:r>
        <w:rPr>
          <w:rFonts w:hint="eastAsia"/>
          <w:lang w:val="en-US" w:eastAsia="zh-CN"/>
        </w:rPr>
        <w:t>阳新县</w:t>
      </w:r>
      <w:r>
        <w:rPr>
          <w:rFonts w:hint="eastAsia"/>
          <w:lang w:eastAsia="zh-CN"/>
        </w:rPr>
        <w:t>龙港镇大桥铺村</w:t>
      </w:r>
    </w:p>
    <w:p>
      <w:pPr>
        <w:pStyle w:val="31"/>
        <w:ind w:left="0" w:leftChars="0" w:firstLine="660" w:firstLineChars="300"/>
        <w:jc w:val="both"/>
        <w:rPr>
          <w:rFonts w:hint="default"/>
          <w:lang w:val="en-US" w:eastAsia="zh-CN"/>
        </w:rPr>
      </w:pPr>
      <w:r>
        <w:rPr>
          <w:rFonts w:hint="eastAsia"/>
          <w:lang w:val="en-US" w:eastAsia="zh-CN"/>
        </w:rPr>
        <w:t>3、租赁期限：90日历天。</w:t>
      </w:r>
    </w:p>
    <w:p>
      <w:pPr>
        <w:pStyle w:val="31"/>
        <w:ind w:left="0" w:leftChars="0" w:firstLine="660" w:firstLineChars="300"/>
        <w:jc w:val="both"/>
        <w:rPr>
          <w:rFonts w:hint="default"/>
          <w:lang w:val="en-US" w:eastAsia="zh-CN"/>
        </w:rPr>
      </w:pPr>
      <w:r>
        <w:rPr>
          <w:rFonts w:hint="eastAsia"/>
          <w:lang w:val="en-US" w:eastAsia="zh-CN"/>
        </w:rPr>
        <w:t>4</w:t>
      </w:r>
      <w:r>
        <w:rPr>
          <w:rFonts w:hint="eastAsia"/>
          <w:lang w:eastAsia="zh-CN"/>
        </w:rPr>
        <w:t>、招标内容:</w:t>
      </w:r>
      <w:r>
        <w:rPr>
          <w:rFonts w:hint="eastAsia" w:hAnsi="宋体" w:cs="宋体"/>
          <w:color w:val="000000"/>
          <w:sz w:val="24"/>
          <w:szCs w:val="24"/>
          <w:highlight w:val="none"/>
          <w:lang w:val="en-US" w:eastAsia="zh-CN"/>
        </w:rPr>
        <w:t>龙港镇大桥铺村石灰岩矿生产及配套设施项目场地平整工程机械设备租赁</w:t>
      </w:r>
      <w:r>
        <w:rPr>
          <w:rFonts w:hint="eastAsia" w:hAnsi="宋体" w:cs="宋体"/>
          <w:b w:val="0"/>
          <w:bCs w:val="0"/>
          <w:color w:val="000000"/>
          <w:sz w:val="24"/>
          <w:szCs w:val="24"/>
          <w:highlight w:val="none"/>
          <w:lang w:val="en-US" w:eastAsia="zh-CN"/>
        </w:rPr>
        <w:t>，（工程量填方约</w:t>
      </w:r>
      <w:r>
        <w:rPr>
          <w:rFonts w:hint="eastAsia" w:cs="宋体"/>
          <w:b w:val="0"/>
          <w:bCs w:val="0"/>
          <w:color w:val="000000"/>
          <w:sz w:val="24"/>
          <w:szCs w:val="24"/>
          <w:highlight w:val="none"/>
          <w:lang w:val="en-US" w:eastAsia="zh-CN"/>
        </w:rPr>
        <w:t>452267.19</w:t>
      </w:r>
      <w:r>
        <w:rPr>
          <w:rFonts w:hint="eastAsia" w:hAnsi="宋体" w:cs="宋体"/>
          <w:b w:val="0"/>
          <w:bCs w:val="0"/>
          <w:color w:val="000000"/>
          <w:sz w:val="24"/>
          <w:szCs w:val="24"/>
          <w:highlight w:val="none"/>
          <w:lang w:val="en-US" w:eastAsia="zh-CN"/>
        </w:rPr>
        <w:t>方、挖方</w:t>
      </w:r>
      <w:r>
        <w:rPr>
          <w:rFonts w:hint="eastAsia" w:cs="宋体"/>
          <w:b w:val="0"/>
          <w:bCs w:val="0"/>
          <w:color w:val="000000"/>
          <w:sz w:val="24"/>
          <w:szCs w:val="24"/>
          <w:highlight w:val="none"/>
          <w:lang w:val="en-US" w:eastAsia="zh-CN"/>
        </w:rPr>
        <w:t>量</w:t>
      </w:r>
      <w:r>
        <w:rPr>
          <w:rFonts w:hint="eastAsia" w:hAnsi="宋体" w:cs="宋体"/>
          <w:b w:val="0"/>
          <w:bCs w:val="0"/>
          <w:color w:val="000000"/>
          <w:sz w:val="24"/>
          <w:szCs w:val="24"/>
          <w:highlight w:val="none"/>
          <w:lang w:val="en-US" w:eastAsia="zh-CN"/>
        </w:rPr>
        <w:t>约</w:t>
      </w:r>
      <w:r>
        <w:rPr>
          <w:rFonts w:hint="eastAsia" w:cs="宋体"/>
          <w:b w:val="0"/>
          <w:bCs w:val="0"/>
          <w:color w:val="000000"/>
          <w:sz w:val="24"/>
          <w:szCs w:val="24"/>
          <w:highlight w:val="none"/>
          <w:lang w:val="en-US" w:eastAsia="zh-CN"/>
        </w:rPr>
        <w:t>454968.59</w:t>
      </w:r>
      <w:r>
        <w:rPr>
          <w:rFonts w:hint="eastAsia" w:hAnsi="宋体" w:cs="宋体"/>
          <w:b w:val="0"/>
          <w:bCs w:val="0"/>
          <w:color w:val="000000"/>
          <w:sz w:val="24"/>
          <w:szCs w:val="24"/>
          <w:highlight w:val="none"/>
          <w:lang w:val="en-US" w:eastAsia="zh-CN"/>
        </w:rPr>
        <w:t>方）机械设备租赁</w:t>
      </w:r>
      <w:r>
        <w:rPr>
          <w:rFonts w:hint="eastAsia"/>
          <w:lang w:eastAsia="zh-CN"/>
        </w:rPr>
        <w:t>含</w:t>
      </w:r>
      <w:r>
        <w:rPr>
          <w:rFonts w:hint="eastAsia"/>
          <w:lang w:val="en-US" w:eastAsia="zh-CN"/>
        </w:rPr>
        <w:t>挖机360型、挖机500型、挖机500型破碎锤、铲车50型、推土车160型、15立方渣土车（以上均含</w:t>
      </w:r>
      <w:r>
        <w:rPr>
          <w:rFonts w:hint="eastAsia" w:ascii="宋体" w:hAnsi="宋体"/>
          <w:color w:val="000000"/>
          <w:sz w:val="24"/>
          <w:szCs w:val="24"/>
          <w:highlight w:val="none"/>
          <w:lang w:val="en-US" w:eastAsia="zh-CN"/>
        </w:rPr>
        <w:t>汽油柴油</w:t>
      </w:r>
      <w:r>
        <w:rPr>
          <w:rFonts w:hint="eastAsia" w:hAnsi="宋体"/>
          <w:color w:val="000000"/>
          <w:sz w:val="24"/>
          <w:szCs w:val="24"/>
          <w:highlight w:val="none"/>
          <w:lang w:val="en-US" w:eastAsia="zh-CN"/>
        </w:rPr>
        <w:t>电费</w:t>
      </w:r>
      <w:r>
        <w:rPr>
          <w:rFonts w:hint="eastAsia" w:ascii="宋体" w:hAnsi="宋体"/>
          <w:color w:val="000000"/>
          <w:sz w:val="24"/>
          <w:szCs w:val="24"/>
          <w:highlight w:val="none"/>
          <w:lang w:val="en-US" w:eastAsia="zh-CN"/>
        </w:rPr>
        <w:t>、人工费、机械设备折旧费、维护检修费用等</w:t>
      </w:r>
      <w:r>
        <w:rPr>
          <w:rFonts w:hint="eastAsia"/>
          <w:lang w:val="en-US" w:eastAsia="zh-CN"/>
        </w:rPr>
        <w:t>）。</w:t>
      </w:r>
    </w:p>
    <w:p>
      <w:pPr>
        <w:pStyle w:val="3"/>
        <w:spacing w:before="29" w:line="440" w:lineRule="exact"/>
        <w:ind w:left="113" w:right="18" w:firstLine="480"/>
        <w:rPr>
          <w:rFonts w:hint="eastAsia"/>
          <w:color w:val="auto"/>
          <w:lang w:val="en-US" w:eastAsia="zh-CN"/>
        </w:rPr>
      </w:pPr>
      <w:r>
        <w:rPr>
          <w:rFonts w:hint="eastAsia"/>
          <w:color w:val="auto"/>
          <w:lang w:eastAsia="zh-CN"/>
        </w:rPr>
        <w:t>5、控制价：</w:t>
      </w:r>
    </w:p>
    <w:tbl>
      <w:tblPr>
        <w:tblStyle w:val="5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3"/>
        <w:gridCol w:w="2081"/>
        <w:gridCol w:w="2202"/>
        <w:gridCol w:w="3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1553" w:type="dxa"/>
            <w:vAlign w:val="center"/>
          </w:tcPr>
          <w:p>
            <w:pPr>
              <w:numPr>
                <w:ilvl w:val="0"/>
                <w:numId w:val="0"/>
              </w:numPr>
              <w:spacing w:line="400" w:lineRule="exact"/>
              <w:jc w:val="center"/>
              <w:outlineLvl w:val="2"/>
              <w:rPr>
                <w:rFonts w:hint="default" w:cs="宋体" w:eastAsiaTheme="minorEastAsia"/>
                <w:bCs/>
                <w:kern w:val="2"/>
                <w:position w:val="6"/>
                <w:sz w:val="20"/>
                <w:szCs w:val="20"/>
                <w:vertAlign w:val="baseline"/>
                <w:lang w:val="en-US" w:eastAsia="zh-CN"/>
              </w:rPr>
            </w:pPr>
            <w:r>
              <w:rPr>
                <w:rFonts w:hint="eastAsia" w:cs="宋体"/>
                <w:bCs/>
                <w:kern w:val="2"/>
                <w:position w:val="6"/>
                <w:sz w:val="20"/>
                <w:szCs w:val="20"/>
                <w:vertAlign w:val="baseline"/>
                <w:lang w:val="en-US" w:eastAsia="zh-CN"/>
              </w:rPr>
              <w:t>机械名称</w:t>
            </w:r>
          </w:p>
        </w:tc>
        <w:tc>
          <w:tcPr>
            <w:tcW w:w="2081" w:type="dxa"/>
            <w:vAlign w:val="center"/>
          </w:tcPr>
          <w:p>
            <w:pPr>
              <w:numPr>
                <w:ilvl w:val="0"/>
                <w:numId w:val="0"/>
              </w:numPr>
              <w:spacing w:line="400" w:lineRule="exact"/>
              <w:jc w:val="center"/>
              <w:outlineLvl w:val="2"/>
              <w:rPr>
                <w:rFonts w:hint="eastAsia" w:cs="宋体" w:eastAsiaTheme="minorEastAsia"/>
                <w:bCs/>
                <w:kern w:val="2"/>
                <w:position w:val="6"/>
                <w:sz w:val="20"/>
                <w:szCs w:val="20"/>
                <w:vertAlign w:val="baseline"/>
                <w:lang w:val="en-US" w:eastAsia="zh-CN"/>
              </w:rPr>
            </w:pPr>
            <w:r>
              <w:rPr>
                <w:rFonts w:hint="eastAsia" w:cs="宋体"/>
                <w:bCs/>
                <w:kern w:val="2"/>
                <w:position w:val="6"/>
                <w:sz w:val="20"/>
                <w:szCs w:val="20"/>
                <w:vertAlign w:val="baseline"/>
                <w:lang w:val="en-US" w:eastAsia="zh-CN"/>
              </w:rPr>
              <w:t>型号</w:t>
            </w:r>
          </w:p>
        </w:tc>
        <w:tc>
          <w:tcPr>
            <w:tcW w:w="2202" w:type="dxa"/>
            <w:vAlign w:val="center"/>
          </w:tcPr>
          <w:p>
            <w:pPr>
              <w:numPr>
                <w:ilvl w:val="0"/>
                <w:numId w:val="0"/>
              </w:numPr>
              <w:spacing w:line="400" w:lineRule="exact"/>
              <w:jc w:val="center"/>
              <w:outlineLvl w:val="2"/>
              <w:rPr>
                <w:rFonts w:hint="default" w:cs="宋体" w:eastAsiaTheme="minorEastAsia"/>
                <w:bCs/>
                <w:kern w:val="2"/>
                <w:position w:val="6"/>
                <w:sz w:val="20"/>
                <w:szCs w:val="20"/>
                <w:vertAlign w:val="baseline"/>
                <w:lang w:val="en-US" w:eastAsia="zh-CN"/>
              </w:rPr>
            </w:pPr>
            <w:r>
              <w:rPr>
                <w:rFonts w:hint="eastAsia" w:cs="宋体"/>
                <w:bCs/>
                <w:kern w:val="2"/>
                <w:position w:val="6"/>
                <w:sz w:val="20"/>
                <w:szCs w:val="20"/>
                <w:vertAlign w:val="baseline"/>
                <w:lang w:val="en-US" w:eastAsia="zh-CN"/>
              </w:rPr>
              <w:t>控制价（元/小时）</w:t>
            </w:r>
          </w:p>
        </w:tc>
        <w:tc>
          <w:tcPr>
            <w:tcW w:w="3360" w:type="dxa"/>
            <w:vAlign w:val="center"/>
          </w:tcPr>
          <w:p>
            <w:pPr>
              <w:numPr>
                <w:ilvl w:val="0"/>
                <w:numId w:val="0"/>
              </w:numPr>
              <w:spacing w:line="400" w:lineRule="exact"/>
              <w:jc w:val="center"/>
              <w:outlineLvl w:val="2"/>
              <w:rPr>
                <w:rFonts w:hint="eastAsia" w:cs="宋体" w:eastAsiaTheme="minorEastAsia"/>
                <w:bCs/>
                <w:kern w:val="2"/>
                <w:position w:val="6"/>
                <w:sz w:val="20"/>
                <w:szCs w:val="20"/>
                <w:vertAlign w:val="baseline"/>
                <w:lang w:val="en-US" w:eastAsia="zh-CN"/>
              </w:rPr>
            </w:pPr>
            <w:r>
              <w:rPr>
                <w:rFonts w:hint="eastAsia" w:cs="宋体"/>
                <w:bCs/>
                <w:kern w:val="2"/>
                <w:position w:val="6"/>
                <w:sz w:val="20"/>
                <w:szCs w:val="20"/>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3" w:type="dxa"/>
            <w:vMerge w:val="restart"/>
            <w:vAlign w:val="center"/>
          </w:tcPr>
          <w:p>
            <w:pPr>
              <w:numPr>
                <w:ilvl w:val="0"/>
                <w:numId w:val="0"/>
              </w:numPr>
              <w:spacing w:line="400" w:lineRule="exact"/>
              <w:jc w:val="center"/>
              <w:outlineLvl w:val="2"/>
              <w:rPr>
                <w:rFonts w:cs="宋体"/>
                <w:bCs/>
                <w:kern w:val="2"/>
                <w:position w:val="6"/>
                <w:sz w:val="20"/>
                <w:szCs w:val="20"/>
                <w:vertAlign w:val="baseline"/>
              </w:rPr>
            </w:pPr>
          </w:p>
          <w:p>
            <w:pPr>
              <w:bidi w:val="0"/>
              <w:jc w:val="center"/>
              <w:rPr>
                <w:rFonts w:asciiTheme="minorHAnsi" w:hAnsiTheme="minorHAnsi" w:eastAsiaTheme="minorEastAsia" w:cstheme="minorBidi"/>
                <w:sz w:val="20"/>
                <w:szCs w:val="20"/>
                <w:lang w:val="en-US" w:eastAsia="en-US" w:bidi="ar-SA"/>
              </w:rPr>
            </w:pPr>
          </w:p>
          <w:p>
            <w:pPr>
              <w:bidi w:val="0"/>
              <w:jc w:val="center"/>
              <w:rPr>
                <w:rFonts w:hint="eastAsia" w:eastAsiaTheme="minorEastAsia"/>
                <w:sz w:val="20"/>
                <w:szCs w:val="20"/>
                <w:lang w:val="en-US" w:eastAsia="zh-CN"/>
              </w:rPr>
            </w:pPr>
            <w:r>
              <w:rPr>
                <w:rFonts w:hint="eastAsia"/>
                <w:sz w:val="20"/>
                <w:szCs w:val="20"/>
                <w:lang w:val="en-US" w:eastAsia="zh-CN"/>
              </w:rPr>
              <w:t>挖机</w:t>
            </w:r>
          </w:p>
        </w:tc>
        <w:tc>
          <w:tcPr>
            <w:tcW w:w="2081" w:type="dxa"/>
            <w:vAlign w:val="center"/>
          </w:tcPr>
          <w:p>
            <w:pPr>
              <w:numPr>
                <w:ilvl w:val="0"/>
                <w:numId w:val="0"/>
              </w:numPr>
              <w:spacing w:line="400" w:lineRule="exact"/>
              <w:jc w:val="center"/>
              <w:outlineLvl w:val="2"/>
              <w:rPr>
                <w:rFonts w:hint="default" w:cs="宋体" w:eastAsiaTheme="minorEastAsia"/>
                <w:bCs/>
                <w:kern w:val="2"/>
                <w:position w:val="6"/>
                <w:sz w:val="20"/>
                <w:szCs w:val="20"/>
                <w:vertAlign w:val="baseline"/>
                <w:lang w:val="en-US" w:eastAsia="zh-CN"/>
              </w:rPr>
            </w:pPr>
            <w:r>
              <w:rPr>
                <w:rFonts w:hint="eastAsia" w:cs="宋体"/>
                <w:bCs/>
                <w:kern w:val="2"/>
                <w:position w:val="6"/>
                <w:sz w:val="20"/>
                <w:szCs w:val="20"/>
                <w:vertAlign w:val="baseline"/>
                <w:lang w:val="en-US" w:eastAsia="zh-CN"/>
              </w:rPr>
              <w:t>360型</w:t>
            </w:r>
          </w:p>
        </w:tc>
        <w:tc>
          <w:tcPr>
            <w:tcW w:w="2202" w:type="dxa"/>
            <w:vAlign w:val="center"/>
          </w:tcPr>
          <w:p>
            <w:pPr>
              <w:numPr>
                <w:ilvl w:val="0"/>
                <w:numId w:val="0"/>
              </w:numPr>
              <w:spacing w:line="400" w:lineRule="exact"/>
              <w:jc w:val="center"/>
              <w:outlineLvl w:val="2"/>
              <w:rPr>
                <w:rFonts w:hint="default" w:cs="宋体" w:eastAsiaTheme="minorEastAsia"/>
                <w:bCs/>
                <w:kern w:val="2"/>
                <w:position w:val="6"/>
                <w:sz w:val="20"/>
                <w:szCs w:val="20"/>
                <w:vertAlign w:val="baseline"/>
                <w:lang w:val="en-US" w:eastAsia="zh-CN"/>
              </w:rPr>
            </w:pPr>
            <w:r>
              <w:rPr>
                <w:rFonts w:hint="eastAsia" w:cs="宋体"/>
                <w:bCs/>
                <w:kern w:val="2"/>
                <w:position w:val="6"/>
                <w:sz w:val="20"/>
                <w:szCs w:val="20"/>
                <w:vertAlign w:val="baseline"/>
                <w:lang w:val="en-US" w:eastAsia="zh-CN"/>
              </w:rPr>
              <w:t>475</w:t>
            </w:r>
          </w:p>
        </w:tc>
        <w:tc>
          <w:tcPr>
            <w:tcW w:w="3360" w:type="dxa"/>
            <w:vAlign w:val="center"/>
          </w:tcPr>
          <w:p>
            <w:pPr>
              <w:numPr>
                <w:ilvl w:val="0"/>
                <w:numId w:val="0"/>
              </w:numPr>
              <w:spacing w:line="400" w:lineRule="exact"/>
              <w:jc w:val="center"/>
              <w:outlineLvl w:val="2"/>
              <w:rPr>
                <w:rFonts w:cs="宋体"/>
                <w:bCs/>
                <w:kern w:val="2"/>
                <w:position w:val="6"/>
                <w:sz w:val="20"/>
                <w:szCs w:val="20"/>
                <w:vertAlign w:val="baseline"/>
              </w:rPr>
            </w:pPr>
            <w:r>
              <w:rPr>
                <w:rFonts w:hint="eastAsia" w:ascii="宋体" w:hAnsi="宋体"/>
                <w:color w:val="000000"/>
                <w:sz w:val="20"/>
                <w:szCs w:val="20"/>
                <w:highlight w:val="none"/>
                <w:lang w:val="en-US" w:eastAsia="zh-CN"/>
              </w:rPr>
              <w:t>含汽油柴油电费、人工费、机械设备折旧费、维护检修费用等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0" w:hRule="atLeast"/>
        </w:trPr>
        <w:tc>
          <w:tcPr>
            <w:tcW w:w="1553" w:type="dxa"/>
            <w:vMerge w:val="continue"/>
            <w:vAlign w:val="center"/>
          </w:tcPr>
          <w:p>
            <w:pPr>
              <w:numPr>
                <w:ilvl w:val="0"/>
                <w:numId w:val="0"/>
              </w:numPr>
              <w:spacing w:line="400" w:lineRule="exact"/>
              <w:jc w:val="center"/>
              <w:outlineLvl w:val="2"/>
              <w:rPr>
                <w:rFonts w:cs="宋体"/>
                <w:bCs/>
                <w:kern w:val="2"/>
                <w:position w:val="6"/>
                <w:sz w:val="20"/>
                <w:szCs w:val="20"/>
                <w:vertAlign w:val="baseline"/>
              </w:rPr>
            </w:pPr>
          </w:p>
        </w:tc>
        <w:tc>
          <w:tcPr>
            <w:tcW w:w="2081" w:type="dxa"/>
            <w:vAlign w:val="center"/>
          </w:tcPr>
          <w:p>
            <w:pPr>
              <w:numPr>
                <w:ilvl w:val="0"/>
                <w:numId w:val="0"/>
              </w:numPr>
              <w:spacing w:line="400" w:lineRule="exact"/>
              <w:jc w:val="center"/>
              <w:outlineLvl w:val="2"/>
              <w:rPr>
                <w:rFonts w:hint="default" w:cs="宋体" w:eastAsiaTheme="minorEastAsia"/>
                <w:bCs/>
                <w:kern w:val="2"/>
                <w:position w:val="6"/>
                <w:sz w:val="20"/>
                <w:szCs w:val="20"/>
                <w:vertAlign w:val="baseline"/>
                <w:lang w:val="en-US" w:eastAsia="zh-CN"/>
              </w:rPr>
            </w:pPr>
            <w:r>
              <w:rPr>
                <w:rFonts w:hint="eastAsia" w:cs="宋体"/>
                <w:bCs/>
                <w:kern w:val="2"/>
                <w:position w:val="6"/>
                <w:sz w:val="20"/>
                <w:szCs w:val="20"/>
                <w:vertAlign w:val="baseline"/>
                <w:lang w:val="en-US" w:eastAsia="zh-CN"/>
              </w:rPr>
              <w:t>500型</w:t>
            </w:r>
          </w:p>
        </w:tc>
        <w:tc>
          <w:tcPr>
            <w:tcW w:w="2202" w:type="dxa"/>
            <w:vAlign w:val="center"/>
          </w:tcPr>
          <w:p>
            <w:pPr>
              <w:numPr>
                <w:ilvl w:val="0"/>
                <w:numId w:val="0"/>
              </w:numPr>
              <w:spacing w:line="400" w:lineRule="exact"/>
              <w:jc w:val="center"/>
              <w:outlineLvl w:val="2"/>
              <w:rPr>
                <w:rFonts w:hint="default" w:cs="宋体" w:eastAsiaTheme="minorEastAsia"/>
                <w:bCs/>
                <w:kern w:val="2"/>
                <w:position w:val="6"/>
                <w:sz w:val="20"/>
                <w:szCs w:val="20"/>
                <w:vertAlign w:val="baseline"/>
                <w:lang w:val="en-US" w:eastAsia="zh-CN"/>
              </w:rPr>
            </w:pPr>
            <w:r>
              <w:rPr>
                <w:rFonts w:hint="eastAsia" w:cs="宋体"/>
                <w:bCs/>
                <w:kern w:val="2"/>
                <w:position w:val="6"/>
                <w:sz w:val="20"/>
                <w:szCs w:val="20"/>
                <w:vertAlign w:val="baseline"/>
                <w:lang w:val="en-US" w:eastAsia="zh-CN"/>
              </w:rPr>
              <w:t>550</w:t>
            </w:r>
          </w:p>
        </w:tc>
        <w:tc>
          <w:tcPr>
            <w:tcW w:w="3360" w:type="dxa"/>
            <w:vAlign w:val="center"/>
          </w:tcPr>
          <w:p>
            <w:pPr>
              <w:numPr>
                <w:ilvl w:val="0"/>
                <w:numId w:val="0"/>
              </w:numPr>
              <w:spacing w:line="400" w:lineRule="exact"/>
              <w:jc w:val="center"/>
              <w:outlineLvl w:val="2"/>
              <w:rPr>
                <w:rFonts w:cs="宋体"/>
                <w:bCs/>
                <w:kern w:val="2"/>
                <w:position w:val="6"/>
                <w:sz w:val="20"/>
                <w:szCs w:val="20"/>
                <w:vertAlign w:val="baseline"/>
              </w:rPr>
            </w:pPr>
            <w:r>
              <w:rPr>
                <w:rFonts w:hint="eastAsia" w:ascii="宋体" w:hAnsi="宋体"/>
                <w:color w:val="000000"/>
                <w:sz w:val="20"/>
                <w:szCs w:val="20"/>
                <w:highlight w:val="none"/>
                <w:lang w:val="en-US" w:eastAsia="zh-CN"/>
              </w:rPr>
              <w:t>含汽油柴油电费、人工费、机械设备折旧费、维护检修费用等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atLeast"/>
        </w:trPr>
        <w:tc>
          <w:tcPr>
            <w:tcW w:w="1553" w:type="dxa"/>
            <w:vMerge w:val="continue"/>
            <w:vAlign w:val="center"/>
          </w:tcPr>
          <w:p>
            <w:pPr>
              <w:numPr>
                <w:ilvl w:val="0"/>
                <w:numId w:val="0"/>
              </w:numPr>
              <w:spacing w:line="400" w:lineRule="exact"/>
              <w:jc w:val="center"/>
              <w:outlineLvl w:val="2"/>
              <w:rPr>
                <w:rFonts w:cs="宋体"/>
                <w:bCs/>
                <w:kern w:val="2"/>
                <w:position w:val="6"/>
                <w:sz w:val="20"/>
                <w:szCs w:val="20"/>
                <w:vertAlign w:val="baseline"/>
              </w:rPr>
            </w:pPr>
          </w:p>
        </w:tc>
        <w:tc>
          <w:tcPr>
            <w:tcW w:w="2081" w:type="dxa"/>
            <w:vAlign w:val="center"/>
          </w:tcPr>
          <w:p>
            <w:pPr>
              <w:numPr>
                <w:ilvl w:val="0"/>
                <w:numId w:val="0"/>
              </w:numPr>
              <w:spacing w:line="400" w:lineRule="exact"/>
              <w:jc w:val="center"/>
              <w:outlineLvl w:val="2"/>
              <w:rPr>
                <w:rFonts w:hint="default" w:cs="宋体" w:eastAsiaTheme="minorEastAsia"/>
                <w:bCs/>
                <w:kern w:val="2"/>
                <w:position w:val="6"/>
                <w:sz w:val="20"/>
                <w:szCs w:val="20"/>
                <w:vertAlign w:val="baseline"/>
                <w:lang w:val="en-US" w:eastAsia="zh-CN"/>
              </w:rPr>
            </w:pPr>
            <w:r>
              <w:rPr>
                <w:rFonts w:hint="eastAsia" w:cs="宋体"/>
                <w:bCs/>
                <w:kern w:val="2"/>
                <w:position w:val="6"/>
                <w:sz w:val="20"/>
                <w:szCs w:val="20"/>
                <w:vertAlign w:val="baseline"/>
                <w:lang w:val="en-US" w:eastAsia="zh-CN"/>
              </w:rPr>
              <w:t>500型（破碎锤）</w:t>
            </w:r>
          </w:p>
        </w:tc>
        <w:tc>
          <w:tcPr>
            <w:tcW w:w="2202" w:type="dxa"/>
            <w:vAlign w:val="center"/>
          </w:tcPr>
          <w:p>
            <w:pPr>
              <w:numPr>
                <w:ilvl w:val="0"/>
                <w:numId w:val="0"/>
              </w:numPr>
              <w:spacing w:line="400" w:lineRule="exact"/>
              <w:jc w:val="center"/>
              <w:outlineLvl w:val="2"/>
              <w:rPr>
                <w:rFonts w:hint="default" w:cs="宋体" w:eastAsiaTheme="minorEastAsia"/>
                <w:bCs/>
                <w:kern w:val="2"/>
                <w:position w:val="6"/>
                <w:sz w:val="20"/>
                <w:szCs w:val="20"/>
                <w:vertAlign w:val="baseline"/>
                <w:lang w:val="en-US" w:eastAsia="zh-CN"/>
              </w:rPr>
            </w:pPr>
            <w:bookmarkStart w:id="4" w:name="OLE_LINK2"/>
            <w:r>
              <w:rPr>
                <w:rFonts w:hint="eastAsia" w:cs="宋体"/>
                <w:bCs/>
                <w:kern w:val="2"/>
                <w:position w:val="6"/>
                <w:sz w:val="20"/>
                <w:szCs w:val="20"/>
                <w:vertAlign w:val="baseline"/>
                <w:lang w:val="en-US" w:eastAsia="zh-CN"/>
              </w:rPr>
              <w:t>617</w:t>
            </w:r>
            <w:bookmarkEnd w:id="4"/>
          </w:p>
        </w:tc>
        <w:tc>
          <w:tcPr>
            <w:tcW w:w="3360" w:type="dxa"/>
            <w:vAlign w:val="center"/>
          </w:tcPr>
          <w:p>
            <w:pPr>
              <w:numPr>
                <w:ilvl w:val="0"/>
                <w:numId w:val="0"/>
              </w:numPr>
              <w:spacing w:line="400" w:lineRule="exact"/>
              <w:jc w:val="center"/>
              <w:outlineLvl w:val="2"/>
              <w:rPr>
                <w:rFonts w:cs="宋体"/>
                <w:bCs/>
                <w:kern w:val="2"/>
                <w:position w:val="6"/>
                <w:sz w:val="20"/>
                <w:szCs w:val="20"/>
                <w:vertAlign w:val="baseline"/>
              </w:rPr>
            </w:pPr>
            <w:r>
              <w:rPr>
                <w:rFonts w:hint="eastAsia" w:ascii="宋体" w:hAnsi="宋体"/>
                <w:color w:val="000000"/>
                <w:sz w:val="20"/>
                <w:szCs w:val="20"/>
                <w:highlight w:val="none"/>
                <w:lang w:val="en-US" w:eastAsia="zh-CN"/>
              </w:rPr>
              <w:t>含汽油柴油电费、人工费、机械设备折旧费、维护检修费用等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5" w:hRule="atLeast"/>
        </w:trPr>
        <w:tc>
          <w:tcPr>
            <w:tcW w:w="1553" w:type="dxa"/>
            <w:vAlign w:val="center"/>
          </w:tcPr>
          <w:p>
            <w:pPr>
              <w:numPr>
                <w:ilvl w:val="0"/>
                <w:numId w:val="0"/>
              </w:numPr>
              <w:spacing w:line="400" w:lineRule="exact"/>
              <w:jc w:val="center"/>
              <w:outlineLvl w:val="2"/>
              <w:rPr>
                <w:rFonts w:hint="default" w:cs="宋体" w:eastAsiaTheme="minorEastAsia"/>
                <w:bCs/>
                <w:kern w:val="2"/>
                <w:position w:val="6"/>
                <w:sz w:val="20"/>
                <w:szCs w:val="20"/>
                <w:vertAlign w:val="baseline"/>
                <w:lang w:val="en-US" w:eastAsia="zh-CN"/>
              </w:rPr>
            </w:pPr>
            <w:r>
              <w:rPr>
                <w:rFonts w:hint="eastAsia" w:cs="宋体"/>
                <w:bCs/>
                <w:kern w:val="2"/>
                <w:position w:val="6"/>
                <w:sz w:val="20"/>
                <w:szCs w:val="20"/>
                <w:vertAlign w:val="baseline"/>
                <w:lang w:val="en-US" w:eastAsia="zh-CN"/>
              </w:rPr>
              <w:t>铲车</w:t>
            </w:r>
          </w:p>
        </w:tc>
        <w:tc>
          <w:tcPr>
            <w:tcW w:w="2081" w:type="dxa"/>
            <w:vAlign w:val="center"/>
          </w:tcPr>
          <w:p>
            <w:pPr>
              <w:numPr>
                <w:ilvl w:val="0"/>
                <w:numId w:val="0"/>
              </w:numPr>
              <w:spacing w:line="400" w:lineRule="exact"/>
              <w:jc w:val="center"/>
              <w:outlineLvl w:val="2"/>
              <w:rPr>
                <w:rFonts w:hint="default" w:cs="宋体" w:eastAsiaTheme="minorEastAsia"/>
                <w:bCs/>
                <w:kern w:val="2"/>
                <w:position w:val="6"/>
                <w:sz w:val="20"/>
                <w:szCs w:val="20"/>
                <w:vertAlign w:val="baseline"/>
                <w:lang w:val="en-US" w:eastAsia="zh-CN"/>
              </w:rPr>
            </w:pPr>
            <w:r>
              <w:rPr>
                <w:rFonts w:hint="eastAsia" w:cs="宋体"/>
                <w:bCs/>
                <w:kern w:val="2"/>
                <w:position w:val="6"/>
                <w:sz w:val="20"/>
                <w:szCs w:val="20"/>
                <w:vertAlign w:val="baseline"/>
                <w:lang w:val="en-US" w:eastAsia="zh-CN"/>
              </w:rPr>
              <w:t>50型</w:t>
            </w:r>
          </w:p>
        </w:tc>
        <w:tc>
          <w:tcPr>
            <w:tcW w:w="2202" w:type="dxa"/>
            <w:vAlign w:val="center"/>
          </w:tcPr>
          <w:p>
            <w:pPr>
              <w:numPr>
                <w:ilvl w:val="0"/>
                <w:numId w:val="0"/>
              </w:numPr>
              <w:spacing w:line="400" w:lineRule="exact"/>
              <w:jc w:val="center"/>
              <w:outlineLvl w:val="2"/>
              <w:rPr>
                <w:rFonts w:hint="default" w:cs="宋体" w:eastAsiaTheme="minorEastAsia"/>
                <w:bCs/>
                <w:kern w:val="2"/>
                <w:position w:val="6"/>
                <w:sz w:val="20"/>
                <w:szCs w:val="20"/>
                <w:vertAlign w:val="baseline"/>
                <w:lang w:val="en-US" w:eastAsia="zh-CN"/>
              </w:rPr>
            </w:pPr>
            <w:r>
              <w:rPr>
                <w:rFonts w:hint="eastAsia" w:cs="宋体"/>
                <w:bCs/>
                <w:kern w:val="2"/>
                <w:position w:val="6"/>
                <w:sz w:val="20"/>
                <w:szCs w:val="20"/>
                <w:vertAlign w:val="baseline"/>
                <w:lang w:val="en-US" w:eastAsia="zh-CN"/>
              </w:rPr>
              <w:t>253</w:t>
            </w:r>
          </w:p>
        </w:tc>
        <w:tc>
          <w:tcPr>
            <w:tcW w:w="3360" w:type="dxa"/>
            <w:vAlign w:val="center"/>
          </w:tcPr>
          <w:p>
            <w:pPr>
              <w:numPr>
                <w:ilvl w:val="0"/>
                <w:numId w:val="0"/>
              </w:numPr>
              <w:spacing w:line="400" w:lineRule="exact"/>
              <w:jc w:val="center"/>
              <w:outlineLvl w:val="2"/>
              <w:rPr>
                <w:rFonts w:cs="宋体"/>
                <w:bCs/>
                <w:kern w:val="2"/>
                <w:position w:val="6"/>
                <w:sz w:val="20"/>
                <w:szCs w:val="20"/>
                <w:vertAlign w:val="baseline"/>
              </w:rPr>
            </w:pPr>
            <w:r>
              <w:rPr>
                <w:rFonts w:hint="eastAsia" w:ascii="宋体" w:hAnsi="宋体"/>
                <w:color w:val="000000"/>
                <w:sz w:val="20"/>
                <w:szCs w:val="20"/>
                <w:highlight w:val="none"/>
                <w:lang w:val="en-US" w:eastAsia="zh-CN"/>
              </w:rPr>
              <w:t>含汽油柴油电费、人工费、机械设备折旧费、维护检修费用等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0" w:hRule="atLeast"/>
        </w:trPr>
        <w:tc>
          <w:tcPr>
            <w:tcW w:w="1553" w:type="dxa"/>
            <w:vAlign w:val="center"/>
          </w:tcPr>
          <w:p>
            <w:pPr>
              <w:numPr>
                <w:ilvl w:val="0"/>
                <w:numId w:val="0"/>
              </w:numPr>
              <w:spacing w:line="400" w:lineRule="exact"/>
              <w:jc w:val="center"/>
              <w:outlineLvl w:val="2"/>
              <w:rPr>
                <w:rFonts w:hint="eastAsia" w:cs="宋体" w:eastAsiaTheme="minorEastAsia"/>
                <w:bCs/>
                <w:kern w:val="2"/>
                <w:position w:val="6"/>
                <w:sz w:val="20"/>
                <w:szCs w:val="20"/>
                <w:vertAlign w:val="baseline"/>
                <w:lang w:val="en-US" w:eastAsia="zh-CN"/>
              </w:rPr>
            </w:pPr>
            <w:r>
              <w:rPr>
                <w:rFonts w:hint="eastAsia" w:cs="宋体"/>
                <w:bCs/>
                <w:kern w:val="2"/>
                <w:position w:val="6"/>
                <w:sz w:val="20"/>
                <w:szCs w:val="20"/>
                <w:vertAlign w:val="baseline"/>
                <w:lang w:val="en-US" w:eastAsia="zh-CN"/>
              </w:rPr>
              <w:t>推土机</w:t>
            </w:r>
          </w:p>
        </w:tc>
        <w:tc>
          <w:tcPr>
            <w:tcW w:w="2081" w:type="dxa"/>
            <w:vAlign w:val="center"/>
          </w:tcPr>
          <w:p>
            <w:pPr>
              <w:numPr>
                <w:ilvl w:val="0"/>
                <w:numId w:val="0"/>
              </w:numPr>
              <w:spacing w:line="400" w:lineRule="exact"/>
              <w:jc w:val="center"/>
              <w:outlineLvl w:val="2"/>
              <w:rPr>
                <w:rFonts w:hint="default" w:cs="宋体" w:eastAsiaTheme="minorEastAsia"/>
                <w:bCs/>
                <w:kern w:val="2"/>
                <w:position w:val="6"/>
                <w:sz w:val="20"/>
                <w:szCs w:val="20"/>
                <w:vertAlign w:val="baseline"/>
                <w:lang w:val="en-US" w:eastAsia="zh-CN"/>
              </w:rPr>
            </w:pPr>
            <w:r>
              <w:rPr>
                <w:rFonts w:hint="eastAsia" w:cs="宋体"/>
                <w:bCs/>
                <w:kern w:val="2"/>
                <w:position w:val="6"/>
                <w:sz w:val="20"/>
                <w:szCs w:val="20"/>
                <w:vertAlign w:val="baseline"/>
                <w:lang w:val="en-US" w:eastAsia="zh-CN"/>
              </w:rPr>
              <w:t>160型</w:t>
            </w:r>
          </w:p>
        </w:tc>
        <w:tc>
          <w:tcPr>
            <w:tcW w:w="2202" w:type="dxa"/>
            <w:vAlign w:val="center"/>
          </w:tcPr>
          <w:p>
            <w:pPr>
              <w:numPr>
                <w:ilvl w:val="0"/>
                <w:numId w:val="0"/>
              </w:numPr>
              <w:spacing w:line="400" w:lineRule="exact"/>
              <w:jc w:val="center"/>
              <w:outlineLvl w:val="2"/>
              <w:rPr>
                <w:rFonts w:hint="default" w:cs="宋体" w:eastAsiaTheme="minorEastAsia"/>
                <w:bCs/>
                <w:kern w:val="2"/>
                <w:position w:val="6"/>
                <w:sz w:val="20"/>
                <w:szCs w:val="20"/>
                <w:vertAlign w:val="baseline"/>
                <w:lang w:val="en-US" w:eastAsia="zh-CN"/>
              </w:rPr>
            </w:pPr>
            <w:r>
              <w:rPr>
                <w:rFonts w:hint="eastAsia" w:cs="宋体"/>
                <w:bCs/>
                <w:kern w:val="2"/>
                <w:position w:val="6"/>
                <w:sz w:val="20"/>
                <w:szCs w:val="20"/>
                <w:vertAlign w:val="baseline"/>
                <w:lang w:val="en-US" w:eastAsia="zh-CN"/>
              </w:rPr>
              <w:t>350</w:t>
            </w:r>
          </w:p>
        </w:tc>
        <w:tc>
          <w:tcPr>
            <w:tcW w:w="3360" w:type="dxa"/>
            <w:vAlign w:val="center"/>
          </w:tcPr>
          <w:p>
            <w:pPr>
              <w:numPr>
                <w:ilvl w:val="0"/>
                <w:numId w:val="0"/>
              </w:numPr>
              <w:spacing w:line="400" w:lineRule="exact"/>
              <w:jc w:val="center"/>
              <w:outlineLvl w:val="2"/>
              <w:rPr>
                <w:rFonts w:cs="宋体"/>
                <w:bCs/>
                <w:kern w:val="2"/>
                <w:position w:val="6"/>
                <w:sz w:val="20"/>
                <w:szCs w:val="20"/>
                <w:vertAlign w:val="baseline"/>
              </w:rPr>
            </w:pPr>
            <w:r>
              <w:rPr>
                <w:rFonts w:hint="eastAsia" w:ascii="宋体" w:hAnsi="宋体"/>
                <w:color w:val="000000"/>
                <w:sz w:val="20"/>
                <w:szCs w:val="20"/>
                <w:highlight w:val="none"/>
                <w:lang w:val="en-US" w:eastAsia="zh-CN"/>
              </w:rPr>
              <w:t>含汽油柴油电费、人工费、机械设备折旧费、维护检修费用等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0" w:hRule="atLeast"/>
        </w:trPr>
        <w:tc>
          <w:tcPr>
            <w:tcW w:w="1553" w:type="dxa"/>
            <w:vAlign w:val="center"/>
          </w:tcPr>
          <w:p>
            <w:pPr>
              <w:numPr>
                <w:ilvl w:val="0"/>
                <w:numId w:val="0"/>
              </w:numPr>
              <w:spacing w:line="400" w:lineRule="exact"/>
              <w:jc w:val="center"/>
              <w:outlineLvl w:val="2"/>
              <w:rPr>
                <w:rFonts w:hint="eastAsia" w:cs="宋体" w:eastAsiaTheme="minorEastAsia"/>
                <w:bCs/>
                <w:kern w:val="2"/>
                <w:position w:val="6"/>
                <w:sz w:val="20"/>
                <w:szCs w:val="20"/>
                <w:vertAlign w:val="baseline"/>
                <w:lang w:val="en-US" w:eastAsia="zh-CN"/>
              </w:rPr>
            </w:pPr>
            <w:r>
              <w:rPr>
                <w:rFonts w:hint="eastAsia" w:cs="宋体"/>
                <w:bCs/>
                <w:kern w:val="2"/>
                <w:position w:val="6"/>
                <w:sz w:val="20"/>
                <w:szCs w:val="20"/>
                <w:vertAlign w:val="baseline"/>
                <w:lang w:val="en-US" w:eastAsia="zh-CN"/>
              </w:rPr>
              <w:t>渣土车</w:t>
            </w:r>
          </w:p>
        </w:tc>
        <w:tc>
          <w:tcPr>
            <w:tcW w:w="2081" w:type="dxa"/>
            <w:vAlign w:val="center"/>
          </w:tcPr>
          <w:p>
            <w:pPr>
              <w:numPr>
                <w:ilvl w:val="0"/>
                <w:numId w:val="0"/>
              </w:numPr>
              <w:spacing w:line="400" w:lineRule="exact"/>
              <w:jc w:val="center"/>
              <w:outlineLvl w:val="2"/>
              <w:rPr>
                <w:rFonts w:hint="default" w:cs="宋体" w:eastAsiaTheme="minorEastAsia"/>
                <w:bCs/>
                <w:kern w:val="2"/>
                <w:position w:val="6"/>
                <w:sz w:val="20"/>
                <w:szCs w:val="20"/>
                <w:vertAlign w:val="baseline"/>
                <w:lang w:val="en-US" w:eastAsia="zh-CN"/>
              </w:rPr>
            </w:pPr>
            <w:r>
              <w:rPr>
                <w:rFonts w:hint="eastAsia" w:cs="宋体"/>
                <w:bCs/>
                <w:kern w:val="2"/>
                <w:position w:val="6"/>
                <w:sz w:val="20"/>
                <w:szCs w:val="20"/>
                <w:vertAlign w:val="baseline"/>
                <w:lang w:val="en-US" w:eastAsia="zh-CN"/>
              </w:rPr>
              <w:t>15立方</w:t>
            </w:r>
          </w:p>
        </w:tc>
        <w:tc>
          <w:tcPr>
            <w:tcW w:w="2202" w:type="dxa"/>
            <w:vAlign w:val="center"/>
          </w:tcPr>
          <w:p>
            <w:pPr>
              <w:numPr>
                <w:ilvl w:val="0"/>
                <w:numId w:val="0"/>
              </w:numPr>
              <w:spacing w:line="400" w:lineRule="exact"/>
              <w:jc w:val="center"/>
              <w:outlineLvl w:val="2"/>
              <w:rPr>
                <w:rFonts w:hint="default" w:cs="宋体" w:eastAsiaTheme="minorEastAsia"/>
                <w:bCs/>
                <w:kern w:val="2"/>
                <w:position w:val="6"/>
                <w:sz w:val="20"/>
                <w:szCs w:val="20"/>
                <w:vertAlign w:val="baseline"/>
                <w:lang w:val="en-US" w:eastAsia="zh-CN"/>
              </w:rPr>
            </w:pPr>
            <w:r>
              <w:rPr>
                <w:rFonts w:hint="eastAsia" w:cs="宋体"/>
                <w:bCs/>
                <w:kern w:val="2"/>
                <w:position w:val="6"/>
                <w:sz w:val="20"/>
                <w:szCs w:val="20"/>
                <w:vertAlign w:val="baseline"/>
                <w:lang w:val="en-US" w:eastAsia="zh-CN"/>
              </w:rPr>
              <w:t>230</w:t>
            </w:r>
          </w:p>
        </w:tc>
        <w:tc>
          <w:tcPr>
            <w:tcW w:w="3360" w:type="dxa"/>
            <w:vAlign w:val="center"/>
          </w:tcPr>
          <w:p>
            <w:pPr>
              <w:numPr>
                <w:ilvl w:val="0"/>
                <w:numId w:val="0"/>
              </w:numPr>
              <w:spacing w:line="400" w:lineRule="exact"/>
              <w:jc w:val="center"/>
              <w:outlineLvl w:val="2"/>
              <w:rPr>
                <w:rFonts w:cs="宋体"/>
                <w:bCs/>
                <w:kern w:val="2"/>
                <w:position w:val="6"/>
                <w:sz w:val="20"/>
                <w:szCs w:val="20"/>
                <w:vertAlign w:val="baseline"/>
              </w:rPr>
            </w:pPr>
            <w:r>
              <w:rPr>
                <w:rFonts w:hint="eastAsia" w:ascii="宋体" w:hAnsi="宋体"/>
                <w:color w:val="000000"/>
                <w:sz w:val="20"/>
                <w:szCs w:val="20"/>
                <w:highlight w:val="none"/>
                <w:lang w:val="en-US" w:eastAsia="zh-CN"/>
              </w:rPr>
              <w:t>含汽油柴油电费、人工费、机械设备折旧费、维护检修费用等</w:t>
            </w:r>
          </w:p>
        </w:tc>
      </w:tr>
    </w:tbl>
    <w:p>
      <w:pPr>
        <w:pStyle w:val="3"/>
        <w:spacing w:before="29" w:line="440" w:lineRule="exact"/>
        <w:ind w:left="113" w:right="18" w:firstLine="480"/>
        <w:rPr>
          <w:rFonts w:hint="eastAsia"/>
          <w:lang w:val="en-US" w:eastAsia="zh-CN"/>
        </w:rPr>
      </w:pPr>
      <w:r>
        <w:rPr>
          <w:rFonts w:hint="eastAsia"/>
          <w:lang w:val="en-US" w:eastAsia="zh-CN"/>
        </w:rPr>
        <w:t>上述所有单价均按增值税税率3%计价，增值税在符合国家相关规定的前提下，如税率调整，按调整执行。</w:t>
      </w:r>
    </w:p>
    <w:p>
      <w:pPr>
        <w:spacing w:before="36" w:line="440" w:lineRule="exact"/>
        <w:ind w:left="593" w:right="18"/>
        <w:rPr>
          <w:rFonts w:ascii="宋体" w:hAnsi="宋体" w:eastAsia="宋体" w:cs="宋体"/>
          <w:b/>
          <w:bCs/>
          <w:color w:val="auto"/>
          <w:w w:val="99"/>
          <w:sz w:val="24"/>
          <w:szCs w:val="24"/>
          <w:lang w:eastAsia="zh-CN"/>
        </w:rPr>
      </w:pPr>
      <w:r>
        <w:rPr>
          <w:rFonts w:ascii="宋体" w:hAnsi="宋体" w:eastAsia="宋体" w:cs="宋体"/>
          <w:b/>
          <w:bCs/>
          <w:color w:val="auto"/>
          <w:sz w:val="24"/>
          <w:szCs w:val="24"/>
          <w:lang w:eastAsia="zh-CN"/>
        </w:rPr>
        <w:t>二、投标人资格要求</w:t>
      </w:r>
      <w:r>
        <w:rPr>
          <w:rFonts w:hint="eastAsia" w:ascii="宋体" w:hAnsi="宋体" w:eastAsia="宋体" w:cs="宋体"/>
          <w:b/>
          <w:bCs/>
          <w:color w:val="auto"/>
          <w:w w:val="99"/>
          <w:sz w:val="24"/>
          <w:szCs w:val="24"/>
          <w:lang w:eastAsia="zh-CN"/>
        </w:rPr>
        <w:t>：</w:t>
      </w:r>
    </w:p>
    <w:p>
      <w:pPr>
        <w:pStyle w:val="3"/>
        <w:spacing w:before="29" w:line="440" w:lineRule="exact"/>
        <w:ind w:left="113" w:right="18" w:firstLine="480"/>
        <w:rPr>
          <w:rFonts w:hint="eastAsia"/>
          <w:color w:val="auto"/>
          <w:lang w:val="en-US" w:eastAsia="zh-CN"/>
        </w:rPr>
      </w:pPr>
      <w:r>
        <w:rPr>
          <w:rFonts w:hint="eastAsia"/>
          <w:color w:val="auto"/>
          <w:lang w:val="en-US" w:eastAsia="zh-CN"/>
        </w:rPr>
        <w:t>1、本次招标要求投标人必须是在中华人民共和国境内注册，具备独立法人资格，具有有效营业执照，其经营范围内含机械租赁、特种设备或者专用车辆租赁；</w:t>
      </w:r>
    </w:p>
    <w:p>
      <w:pPr>
        <w:spacing w:line="360" w:lineRule="auto"/>
        <w:ind w:firstLine="480" w:firstLineChars="200"/>
        <w:rPr>
          <w:rFonts w:ascii="宋体" w:hAnsi="宋体" w:eastAsia="宋体"/>
          <w:color w:val="auto"/>
          <w:sz w:val="24"/>
          <w:szCs w:val="24"/>
        </w:rPr>
      </w:pPr>
      <w:r>
        <w:rPr>
          <w:rFonts w:hint="eastAsia" w:ascii="宋体" w:hAnsi="宋体" w:eastAsia="宋体"/>
          <w:color w:val="auto"/>
          <w:sz w:val="24"/>
          <w:szCs w:val="24"/>
          <w:lang w:val="en-US" w:eastAsia="zh-CN"/>
        </w:rPr>
        <w:t>2</w:t>
      </w:r>
      <w:r>
        <w:rPr>
          <w:rFonts w:ascii="宋体" w:hAnsi="宋体" w:eastAsia="宋体"/>
          <w:color w:val="auto"/>
          <w:sz w:val="24"/>
          <w:szCs w:val="24"/>
        </w:rPr>
        <w:t>、投标人</w:t>
      </w:r>
      <w:r>
        <w:rPr>
          <w:rFonts w:hint="eastAsia" w:ascii="宋体" w:hAnsi="宋体" w:eastAsia="宋体"/>
          <w:color w:val="auto"/>
          <w:sz w:val="24"/>
          <w:szCs w:val="24"/>
          <w:lang w:val="en-US" w:eastAsia="zh-CN"/>
        </w:rPr>
        <w:t>需提供设备所有权相关资料包含且不限于设备照片、发票、机动车辆行驶证等</w:t>
      </w:r>
      <w:r>
        <w:rPr>
          <w:rFonts w:hint="eastAsia" w:ascii="宋体" w:hAnsi="宋体" w:eastAsia="宋体"/>
          <w:color w:val="auto"/>
          <w:sz w:val="24"/>
          <w:szCs w:val="24"/>
        </w:rPr>
        <w:t>。</w:t>
      </w:r>
    </w:p>
    <w:p>
      <w:pPr>
        <w:spacing w:line="360" w:lineRule="auto"/>
        <w:ind w:firstLine="480" w:firstLineChars="200"/>
        <w:rPr>
          <w:rFonts w:ascii="宋体" w:hAnsi="宋体" w:eastAsia="宋体"/>
          <w:color w:val="auto"/>
          <w:sz w:val="24"/>
          <w:szCs w:val="24"/>
        </w:rPr>
      </w:pPr>
      <w:r>
        <w:rPr>
          <w:rFonts w:hint="eastAsia" w:ascii="宋体" w:hAnsi="宋体" w:eastAsia="宋体"/>
          <w:color w:val="auto"/>
          <w:sz w:val="24"/>
          <w:szCs w:val="24"/>
          <w:lang w:val="en-US" w:eastAsia="zh-CN"/>
        </w:rPr>
        <w:t>3</w:t>
      </w:r>
      <w:r>
        <w:rPr>
          <w:rFonts w:ascii="宋体" w:hAnsi="宋体" w:eastAsia="宋体"/>
          <w:color w:val="auto"/>
          <w:sz w:val="24"/>
          <w:szCs w:val="24"/>
        </w:rPr>
        <w:t>、投标人在参加本次招标活动前三年内，在经营活动中没有重大违法记录（是</w:t>
      </w:r>
      <w:r>
        <w:rPr>
          <w:rFonts w:hint="eastAsia" w:ascii="宋体" w:hAnsi="宋体" w:eastAsia="宋体"/>
          <w:color w:val="auto"/>
          <w:sz w:val="24"/>
          <w:szCs w:val="24"/>
        </w:rPr>
        <w:t>指因违法经营受到刑事处罚或责令停产停业、吊销许可证或执照、较大数额罚款等行政处罚）的书面声明。</w:t>
      </w:r>
    </w:p>
    <w:p>
      <w:pPr>
        <w:spacing w:line="360" w:lineRule="auto"/>
        <w:ind w:firstLine="480" w:firstLineChars="200"/>
        <w:rPr>
          <w:rFonts w:ascii="宋体" w:hAnsi="宋体" w:eastAsia="宋体"/>
          <w:color w:val="auto"/>
          <w:sz w:val="24"/>
          <w:szCs w:val="24"/>
        </w:rPr>
      </w:pPr>
      <w:r>
        <w:rPr>
          <w:rFonts w:hint="eastAsia" w:ascii="宋体" w:hAnsi="宋体" w:eastAsia="宋体"/>
          <w:color w:val="auto"/>
          <w:sz w:val="24"/>
          <w:szCs w:val="24"/>
          <w:lang w:val="en-US" w:eastAsia="zh-CN"/>
        </w:rPr>
        <w:t>4</w:t>
      </w:r>
      <w:r>
        <w:rPr>
          <w:rFonts w:ascii="宋体" w:hAnsi="宋体" w:eastAsia="宋体"/>
          <w:color w:val="auto"/>
          <w:sz w:val="24"/>
          <w:szCs w:val="24"/>
        </w:rPr>
        <w:t>、根据《关于在招标投标活动中对失信被执行人实施联合惩戒的通知》(法[2016]285 号)规定，须通过“信用中国”(网址 www.creditchina.gov.cn)对投标企业进行信</w:t>
      </w:r>
      <w:r>
        <w:rPr>
          <w:rFonts w:hint="eastAsia" w:ascii="宋体" w:hAnsi="宋体" w:eastAsia="宋体"/>
          <w:color w:val="auto"/>
          <w:sz w:val="24"/>
          <w:szCs w:val="24"/>
        </w:rPr>
        <w:t>用查询，投标企业若在“失信被执行人、重大税收违法案件当事人名单”中的，其投标无效，查询结果以开标当天在“信用中国”网站查询结果为准。</w:t>
      </w:r>
    </w:p>
    <w:p>
      <w:pPr>
        <w:spacing w:line="360" w:lineRule="auto"/>
        <w:ind w:firstLine="480" w:firstLineChars="200"/>
        <w:rPr>
          <w:rFonts w:ascii="宋体" w:hAnsi="宋体" w:eastAsia="宋体"/>
          <w:color w:val="auto"/>
          <w:sz w:val="24"/>
          <w:szCs w:val="24"/>
        </w:rPr>
      </w:pPr>
      <w:r>
        <w:rPr>
          <w:rFonts w:hint="eastAsia" w:ascii="宋体" w:hAnsi="宋体" w:eastAsia="宋体"/>
          <w:color w:val="auto"/>
          <w:sz w:val="24"/>
          <w:szCs w:val="24"/>
          <w:lang w:val="en-US" w:eastAsia="zh-CN"/>
        </w:rPr>
        <w:t>5</w:t>
      </w:r>
      <w:r>
        <w:rPr>
          <w:rFonts w:ascii="宋体" w:hAnsi="宋体" w:eastAsia="宋体"/>
          <w:color w:val="auto"/>
          <w:sz w:val="24"/>
          <w:szCs w:val="24"/>
        </w:rPr>
        <w:t>、投标人必须在“中国裁判文书网”（https://wenshu.court.gov.cn/）查询本单位及</w:t>
      </w:r>
      <w:r>
        <w:rPr>
          <w:rFonts w:hint="eastAsia" w:ascii="宋体" w:hAnsi="宋体" w:eastAsia="宋体"/>
          <w:color w:val="auto"/>
          <w:sz w:val="24"/>
          <w:szCs w:val="24"/>
        </w:rPr>
        <w:t>法定代表人、项目负责人近三年</w:t>
      </w:r>
      <w:r>
        <w:rPr>
          <w:rFonts w:ascii="宋体" w:hAnsi="宋体" w:eastAsia="宋体"/>
          <w:color w:val="auto"/>
          <w:sz w:val="24"/>
          <w:szCs w:val="24"/>
        </w:rPr>
        <w:t>(查询时间段 20</w:t>
      </w:r>
      <w:r>
        <w:rPr>
          <w:rFonts w:hint="eastAsia" w:ascii="宋体" w:hAnsi="宋体" w:eastAsia="宋体"/>
          <w:color w:val="auto"/>
          <w:sz w:val="24"/>
          <w:szCs w:val="24"/>
          <w:lang w:val="en-US" w:eastAsia="zh-CN"/>
        </w:rPr>
        <w:t>23</w:t>
      </w:r>
      <w:r>
        <w:rPr>
          <w:rFonts w:ascii="宋体" w:hAnsi="宋体" w:eastAsia="宋体"/>
          <w:color w:val="auto"/>
          <w:sz w:val="24"/>
          <w:szCs w:val="24"/>
        </w:rPr>
        <w:t>年 1 月至今)是否有行贿犯罪记录并</w:t>
      </w:r>
      <w:r>
        <w:rPr>
          <w:rFonts w:hint="eastAsia" w:ascii="宋体" w:hAnsi="宋体" w:eastAsia="宋体"/>
          <w:color w:val="auto"/>
          <w:sz w:val="24"/>
          <w:szCs w:val="24"/>
        </w:rPr>
        <w:t>提供截图，未提供的或有行贿犯罪记录的投标无效，取消其投标资格。</w:t>
      </w:r>
    </w:p>
    <w:p>
      <w:pPr>
        <w:spacing w:line="360" w:lineRule="auto"/>
        <w:ind w:firstLine="480" w:firstLineChars="200"/>
        <w:rPr>
          <w:rFonts w:hint="eastAsia"/>
          <w:color w:val="auto"/>
          <w:lang w:val="en-US" w:eastAsia="zh-CN"/>
        </w:rPr>
      </w:pPr>
      <w:r>
        <w:rPr>
          <w:rFonts w:hint="eastAsia" w:ascii="宋体" w:hAnsi="宋体" w:eastAsia="宋体"/>
          <w:color w:val="auto"/>
          <w:sz w:val="24"/>
          <w:szCs w:val="24"/>
          <w:lang w:val="en-US" w:eastAsia="zh-CN"/>
        </w:rPr>
        <w:t>6</w:t>
      </w:r>
      <w:r>
        <w:rPr>
          <w:rFonts w:ascii="宋体" w:hAnsi="宋体" w:eastAsia="宋体"/>
          <w:color w:val="auto"/>
          <w:sz w:val="24"/>
          <w:szCs w:val="24"/>
        </w:rPr>
        <w:t>、本项目不接受联合体投标。</w:t>
      </w:r>
    </w:p>
    <w:p>
      <w:pPr>
        <w:spacing w:before="36" w:line="440" w:lineRule="exact"/>
        <w:ind w:left="593" w:right="18"/>
        <w:rPr>
          <w:rFonts w:ascii="宋体" w:hAnsi="宋体" w:eastAsia="宋体" w:cs="宋体"/>
          <w:b/>
          <w:bCs/>
          <w:color w:val="auto"/>
          <w:sz w:val="24"/>
          <w:szCs w:val="24"/>
          <w:lang w:eastAsia="zh-CN"/>
        </w:rPr>
      </w:pPr>
      <w:r>
        <w:rPr>
          <w:rFonts w:ascii="宋体" w:hAnsi="宋体" w:eastAsia="宋体" w:cs="宋体"/>
          <w:b/>
          <w:bCs/>
          <w:color w:val="auto"/>
          <w:sz w:val="24"/>
          <w:szCs w:val="24"/>
          <w:lang w:eastAsia="zh-CN"/>
        </w:rPr>
        <w:t>三、</w:t>
      </w:r>
      <w:r>
        <w:rPr>
          <w:rFonts w:hint="eastAsia" w:ascii="宋体" w:hAnsi="宋体" w:eastAsia="宋体" w:cs="宋体"/>
          <w:b/>
          <w:bCs/>
          <w:color w:val="auto"/>
          <w:sz w:val="24"/>
          <w:szCs w:val="24"/>
          <w:lang w:eastAsia="zh-CN"/>
        </w:rPr>
        <w:t>竞标文件</w:t>
      </w:r>
      <w:r>
        <w:rPr>
          <w:rFonts w:ascii="宋体" w:hAnsi="宋体" w:eastAsia="宋体" w:cs="宋体"/>
          <w:b/>
          <w:bCs/>
          <w:color w:val="auto"/>
          <w:sz w:val="24"/>
          <w:szCs w:val="24"/>
          <w:lang w:eastAsia="zh-CN"/>
        </w:rPr>
        <w:t>获取：</w:t>
      </w:r>
    </w:p>
    <w:p>
      <w:pPr>
        <w:spacing w:before="36" w:line="440" w:lineRule="exact"/>
        <w:ind w:left="593" w:right="18"/>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1、获取方式：通过黄石市城市发展投资集团有限公司网站上下载招标文件。</w:t>
      </w:r>
    </w:p>
    <w:p>
      <w:pPr>
        <w:spacing w:before="36" w:line="440" w:lineRule="exact"/>
        <w:ind w:left="593" w:right="18"/>
        <w:rPr>
          <w:rFonts w:hint="default" w:eastAsia="宋体"/>
          <w:color w:val="auto"/>
          <w:sz w:val="24"/>
          <w:szCs w:val="24"/>
          <w:lang w:val="en-US" w:eastAsia="zh-CN"/>
        </w:rPr>
      </w:pPr>
      <w:r>
        <w:rPr>
          <w:rFonts w:hint="eastAsia" w:ascii="宋体" w:hAnsi="宋体" w:eastAsia="宋体" w:cs="宋体"/>
          <w:b w:val="0"/>
          <w:bCs w:val="0"/>
          <w:color w:val="auto"/>
          <w:sz w:val="24"/>
          <w:szCs w:val="24"/>
          <w:lang w:val="en-US" w:eastAsia="zh-CN"/>
        </w:rPr>
        <w:t>2、</w:t>
      </w:r>
      <w:r>
        <w:rPr>
          <w:rFonts w:hint="eastAsia"/>
          <w:color w:val="auto"/>
          <w:sz w:val="24"/>
          <w:szCs w:val="24"/>
          <w:lang w:val="en-US" w:eastAsia="zh-CN"/>
        </w:rPr>
        <w:t>若竞标时间、竞标地点以及项目其他相关内容发生变更，将在黄石市城市发展投资集团有限公司门户网站发布变更公告，请各竞标人随时关注相关信息。</w:t>
      </w:r>
    </w:p>
    <w:p>
      <w:pPr>
        <w:spacing w:before="36" w:line="440" w:lineRule="exact"/>
        <w:ind w:left="593" w:right="18"/>
        <w:rPr>
          <w:rFonts w:hint="eastAsia" w:ascii="宋体" w:hAnsi="宋体" w:eastAsia="宋体" w:cs="宋体"/>
          <w:b/>
          <w:bCs/>
          <w:color w:val="auto"/>
          <w:sz w:val="24"/>
          <w:szCs w:val="24"/>
          <w:lang w:eastAsia="zh-CN"/>
        </w:rPr>
      </w:pPr>
      <w:r>
        <w:rPr>
          <w:rFonts w:hint="eastAsia" w:ascii="宋体" w:hAnsi="宋体" w:eastAsia="宋体" w:cs="宋体"/>
          <w:b/>
          <w:bCs/>
          <w:color w:val="auto"/>
          <w:sz w:val="24"/>
          <w:szCs w:val="24"/>
          <w:lang w:eastAsia="zh-CN"/>
        </w:rPr>
        <w:t>四、投标文件递交截止及开标时间、地点</w:t>
      </w:r>
    </w:p>
    <w:p>
      <w:pPr>
        <w:spacing w:before="36" w:line="440" w:lineRule="exact"/>
        <w:ind w:left="593" w:right="18"/>
        <w:rPr>
          <w:rFonts w:hint="eastAsia" w:ascii="宋体" w:hAnsi="宋体" w:eastAsia="宋体" w:cs="宋体"/>
          <w:color w:val="auto"/>
          <w:kern w:val="2"/>
          <w:sz w:val="24"/>
          <w:szCs w:val="24"/>
          <w:highlight w:val="none"/>
          <w:lang w:eastAsia="zh-CN"/>
        </w:rPr>
      </w:pPr>
      <w:r>
        <w:rPr>
          <w:rFonts w:hint="eastAsia" w:ascii="宋体" w:hAnsi="宋体" w:eastAsia="宋体" w:cs="宋体"/>
          <w:b w:val="0"/>
          <w:bCs w:val="0"/>
          <w:color w:val="auto"/>
          <w:sz w:val="24"/>
          <w:szCs w:val="24"/>
          <w:lang w:val="en-US" w:eastAsia="zh-CN"/>
        </w:rPr>
        <w:t>1、</w:t>
      </w:r>
      <w:r>
        <w:rPr>
          <w:rFonts w:hint="eastAsia" w:ascii="宋体" w:hAnsi="宋体" w:eastAsia="宋体" w:cs="宋体"/>
          <w:color w:val="auto"/>
          <w:kern w:val="2"/>
          <w:sz w:val="24"/>
          <w:szCs w:val="24"/>
          <w:highlight w:val="none"/>
          <w:lang w:eastAsia="zh-CN"/>
        </w:rPr>
        <w:t>时间：202</w:t>
      </w:r>
      <w:r>
        <w:rPr>
          <w:rFonts w:hint="eastAsia" w:ascii="宋体" w:hAnsi="宋体" w:eastAsia="宋体" w:cs="宋体"/>
          <w:color w:val="auto"/>
          <w:kern w:val="2"/>
          <w:sz w:val="24"/>
          <w:szCs w:val="24"/>
          <w:highlight w:val="none"/>
          <w:lang w:val="en-US" w:eastAsia="zh-CN"/>
        </w:rPr>
        <w:t>5</w:t>
      </w:r>
      <w:r>
        <w:rPr>
          <w:rFonts w:hint="eastAsia" w:ascii="宋体" w:hAnsi="宋体" w:eastAsia="宋体" w:cs="宋体"/>
          <w:color w:val="auto"/>
          <w:kern w:val="2"/>
          <w:sz w:val="24"/>
          <w:szCs w:val="24"/>
          <w:highlight w:val="none"/>
          <w:lang w:eastAsia="zh-CN"/>
        </w:rPr>
        <w:t>年</w:t>
      </w:r>
      <w:r>
        <w:rPr>
          <w:rFonts w:hint="eastAsia" w:ascii="宋体" w:hAnsi="宋体" w:eastAsia="宋体" w:cs="宋体"/>
          <w:color w:val="auto"/>
          <w:kern w:val="2"/>
          <w:sz w:val="24"/>
          <w:szCs w:val="24"/>
          <w:highlight w:val="none"/>
          <w:lang w:val="en-US" w:eastAsia="zh-CN"/>
        </w:rPr>
        <w:t>5</w:t>
      </w:r>
      <w:r>
        <w:rPr>
          <w:rFonts w:hint="eastAsia" w:ascii="宋体" w:hAnsi="宋体" w:eastAsia="宋体" w:cs="宋体"/>
          <w:color w:val="auto"/>
          <w:kern w:val="2"/>
          <w:sz w:val="24"/>
          <w:szCs w:val="24"/>
          <w:highlight w:val="none"/>
          <w:lang w:eastAsia="zh-CN"/>
        </w:rPr>
        <w:t>月</w:t>
      </w:r>
      <w:r>
        <w:rPr>
          <w:rFonts w:hint="eastAsia" w:ascii="宋体" w:hAnsi="宋体" w:eastAsia="宋体" w:cs="宋体"/>
          <w:color w:val="auto"/>
          <w:kern w:val="2"/>
          <w:sz w:val="24"/>
          <w:szCs w:val="24"/>
          <w:highlight w:val="none"/>
          <w:lang w:val="en-US" w:eastAsia="zh-CN"/>
        </w:rPr>
        <w:t xml:space="preserve"> 26</w:t>
      </w:r>
      <w:r>
        <w:rPr>
          <w:rFonts w:hint="eastAsia" w:ascii="宋体" w:hAnsi="宋体" w:eastAsia="宋体" w:cs="宋体"/>
          <w:color w:val="auto"/>
          <w:kern w:val="2"/>
          <w:sz w:val="24"/>
          <w:szCs w:val="24"/>
          <w:highlight w:val="none"/>
          <w:lang w:eastAsia="zh-CN"/>
        </w:rPr>
        <w:t>日</w:t>
      </w:r>
      <w:r>
        <w:rPr>
          <w:rFonts w:hint="eastAsia" w:ascii="宋体" w:hAnsi="宋体" w:eastAsia="宋体" w:cs="宋体"/>
          <w:color w:val="auto"/>
          <w:kern w:val="2"/>
          <w:sz w:val="24"/>
          <w:szCs w:val="24"/>
          <w:highlight w:val="none"/>
          <w:lang w:val="en-US" w:eastAsia="zh-CN"/>
        </w:rPr>
        <w:t>上</w:t>
      </w:r>
      <w:r>
        <w:rPr>
          <w:rFonts w:hint="eastAsia" w:ascii="宋体" w:hAnsi="宋体" w:eastAsia="宋体" w:cs="宋体"/>
          <w:color w:val="auto"/>
          <w:kern w:val="2"/>
          <w:sz w:val="24"/>
          <w:szCs w:val="24"/>
          <w:highlight w:val="none"/>
          <w:lang w:eastAsia="zh-CN"/>
        </w:rPr>
        <w:t>午</w:t>
      </w:r>
      <w:r>
        <w:rPr>
          <w:rFonts w:hint="eastAsia" w:ascii="宋体" w:hAnsi="宋体" w:eastAsia="宋体" w:cs="宋体"/>
          <w:color w:val="auto"/>
          <w:kern w:val="2"/>
          <w:sz w:val="24"/>
          <w:szCs w:val="24"/>
          <w:highlight w:val="none"/>
          <w:lang w:val="en-US" w:eastAsia="zh-CN"/>
        </w:rPr>
        <w:t>10</w:t>
      </w:r>
      <w:r>
        <w:rPr>
          <w:rFonts w:hint="eastAsia" w:ascii="宋体" w:hAnsi="宋体" w:eastAsia="宋体" w:cs="宋体"/>
          <w:color w:val="auto"/>
          <w:kern w:val="2"/>
          <w:sz w:val="24"/>
          <w:szCs w:val="24"/>
          <w:highlight w:val="none"/>
          <w:lang w:eastAsia="zh-CN"/>
        </w:rPr>
        <w:t xml:space="preserve">时 </w:t>
      </w:r>
      <w:r>
        <w:rPr>
          <w:rFonts w:hint="eastAsia" w:ascii="宋体" w:hAnsi="宋体" w:eastAsia="宋体" w:cs="宋体"/>
          <w:color w:val="auto"/>
          <w:kern w:val="2"/>
          <w:sz w:val="24"/>
          <w:szCs w:val="24"/>
          <w:highlight w:val="none"/>
          <w:lang w:val="en-US" w:eastAsia="zh-CN"/>
        </w:rPr>
        <w:t>00</w:t>
      </w:r>
      <w:r>
        <w:rPr>
          <w:rFonts w:hint="eastAsia" w:ascii="宋体" w:hAnsi="宋体" w:eastAsia="宋体" w:cs="宋体"/>
          <w:color w:val="auto"/>
          <w:kern w:val="2"/>
          <w:sz w:val="24"/>
          <w:szCs w:val="24"/>
          <w:highlight w:val="none"/>
          <w:lang w:eastAsia="zh-CN"/>
        </w:rPr>
        <w:t xml:space="preserve"> 分整。</w:t>
      </w:r>
    </w:p>
    <w:p>
      <w:pPr>
        <w:spacing w:before="36" w:line="440" w:lineRule="exact"/>
        <w:ind w:left="593" w:right="18"/>
        <w:rPr>
          <w:rFonts w:hint="eastAsia" w:ascii="宋体" w:hAnsi="宋体" w:cs="Times New Roman"/>
          <w:color w:val="auto"/>
          <w:sz w:val="24"/>
          <w:szCs w:val="21"/>
          <w:highlight w:val="none"/>
          <w:lang w:eastAsia="zh-CN"/>
        </w:rPr>
      </w:pPr>
      <w:r>
        <w:rPr>
          <w:color w:val="auto"/>
        </w:rPr>
        <w:fldChar w:fldCharType="begin"/>
      </w:r>
      <w:r>
        <w:rPr>
          <w:color w:val="auto"/>
        </w:rPr>
        <w:instrText xml:space="preserve"> HYPERLINK "https://www.baidu.com/link?url=uL3RrtTBbv5YS27LDfW7zFtaCwgC40oB2h08ZBgDe-i&amp;amp;wd&amp;amp;eqid=f29a7d930012f6ac000000065d517826" </w:instrText>
      </w:r>
      <w:r>
        <w:rPr>
          <w:color w:val="auto"/>
        </w:rPr>
        <w:fldChar w:fldCharType="separate"/>
      </w:r>
      <w:r>
        <w:rPr>
          <w:rFonts w:hint="eastAsia" w:ascii="宋体" w:hAnsi="宋体" w:eastAsia="宋体" w:cs="宋体"/>
          <w:color w:val="auto"/>
          <w:kern w:val="2"/>
          <w:sz w:val="24"/>
          <w:szCs w:val="24"/>
          <w:lang w:val="zh-CN" w:eastAsia="zh-CN"/>
        </w:rPr>
        <w:t>2、开标地点：</w:t>
      </w:r>
      <w:r>
        <w:rPr>
          <w:rFonts w:hint="eastAsia" w:ascii="宋体" w:hAnsi="宋体" w:eastAsia="宋体" w:cs="宋体"/>
          <w:color w:val="auto"/>
          <w:kern w:val="2"/>
          <w:sz w:val="24"/>
          <w:szCs w:val="24"/>
          <w:lang w:val="zh-CN" w:eastAsia="zh-CN"/>
        </w:rPr>
        <w:fldChar w:fldCharType="end"/>
      </w:r>
      <w:r>
        <w:rPr>
          <w:rFonts w:hint="eastAsia" w:ascii="宋体" w:hAnsi="宋体" w:eastAsia="宋体" w:cs="Times New Roman"/>
          <w:color w:val="auto"/>
          <w:sz w:val="24"/>
          <w:szCs w:val="21"/>
          <w:highlight w:val="none"/>
        </w:rPr>
        <w:t>黄石市城市发展投资集团有限公司（大冶湖生态新区农民返乡创业服务中心）1</w:t>
      </w:r>
      <w:r>
        <w:rPr>
          <w:rFonts w:hint="eastAsia" w:ascii="宋体" w:hAnsi="宋体" w:eastAsia="宋体" w:cs="Times New Roman"/>
          <w:color w:val="auto"/>
          <w:sz w:val="24"/>
          <w:szCs w:val="21"/>
          <w:highlight w:val="none"/>
          <w:lang w:val="en-US" w:eastAsia="zh-CN"/>
        </w:rPr>
        <w:t>1</w:t>
      </w:r>
      <w:r>
        <w:rPr>
          <w:rFonts w:hint="eastAsia" w:ascii="宋体" w:hAnsi="宋体" w:eastAsia="宋体" w:cs="Times New Roman"/>
          <w:color w:val="auto"/>
          <w:sz w:val="24"/>
          <w:szCs w:val="21"/>
          <w:highlight w:val="none"/>
        </w:rPr>
        <w:t>楼</w:t>
      </w:r>
      <w:r>
        <w:rPr>
          <w:rFonts w:hint="eastAsia" w:ascii="宋体" w:hAnsi="宋体" w:eastAsia="宋体" w:cs="Times New Roman"/>
          <w:color w:val="auto"/>
          <w:sz w:val="24"/>
          <w:szCs w:val="21"/>
          <w:highlight w:val="none"/>
          <w:lang w:eastAsia="zh-CN"/>
        </w:rPr>
        <w:t>会议室</w:t>
      </w:r>
      <w:r>
        <w:rPr>
          <w:rFonts w:hint="eastAsia" w:ascii="宋体" w:hAnsi="宋体" w:cs="Times New Roman"/>
          <w:color w:val="auto"/>
          <w:sz w:val="24"/>
          <w:szCs w:val="21"/>
          <w:highlight w:val="none"/>
          <w:lang w:eastAsia="zh-CN"/>
        </w:rPr>
        <w:t>。</w:t>
      </w:r>
    </w:p>
    <w:p>
      <w:pPr>
        <w:widowControl w:val="0"/>
        <w:numPr>
          <w:ilvl w:val="0"/>
          <w:numId w:val="0"/>
        </w:numPr>
        <w:adjustRightInd/>
        <w:snapToGrid/>
        <w:spacing w:after="0" w:line="360" w:lineRule="auto"/>
        <w:ind w:firstLine="482" w:firstLineChars="200"/>
        <w:jc w:val="both"/>
        <w:rPr>
          <w:rFonts w:ascii="宋体" w:hAnsi="宋体" w:eastAsia="宋体" w:cs="宋体"/>
          <w:b/>
          <w:bCs/>
          <w:color w:val="auto"/>
          <w:sz w:val="24"/>
          <w:szCs w:val="24"/>
          <w:lang w:eastAsia="zh-CN"/>
        </w:rPr>
      </w:pPr>
      <w:r>
        <w:rPr>
          <w:rFonts w:hint="eastAsia" w:ascii="宋体" w:hAnsi="宋体" w:eastAsia="宋体" w:cs="宋体"/>
          <w:b/>
          <w:bCs/>
          <w:color w:val="auto"/>
          <w:sz w:val="24"/>
          <w:szCs w:val="24"/>
          <w:lang w:eastAsia="zh-CN"/>
        </w:rPr>
        <w:t>五、公告媒体</w:t>
      </w:r>
    </w:p>
    <w:p>
      <w:pPr>
        <w:spacing w:line="420" w:lineRule="exact"/>
        <w:ind w:firstLine="480" w:firstLineChars="200"/>
        <w:jc w:val="both"/>
        <w:rPr>
          <w:rFonts w:ascii="宋体" w:hAnsi="宋体" w:eastAsia="宋体" w:cs="宋体"/>
          <w:color w:val="auto"/>
          <w:kern w:val="2"/>
          <w:sz w:val="24"/>
          <w:szCs w:val="24"/>
          <w:lang w:eastAsia="zh-CN"/>
        </w:rPr>
      </w:pPr>
      <w:r>
        <w:rPr>
          <w:rFonts w:hint="eastAsia" w:ascii="宋体" w:hAnsi="宋体" w:eastAsia="宋体" w:cs="宋体"/>
          <w:color w:val="auto"/>
          <w:kern w:val="2"/>
          <w:sz w:val="24"/>
          <w:szCs w:val="24"/>
          <w:lang w:eastAsia="zh-CN"/>
        </w:rPr>
        <w:t>本次招标公告在黄石市城市发展投资集团有限公司官网上发布。</w:t>
      </w:r>
    </w:p>
    <w:p>
      <w:pPr>
        <w:numPr>
          <w:ilvl w:val="0"/>
          <w:numId w:val="1"/>
        </w:numPr>
        <w:spacing w:before="36" w:line="440" w:lineRule="exact"/>
        <w:ind w:left="593" w:right="18"/>
        <w:rPr>
          <w:rFonts w:hint="eastAsia" w:ascii="宋体" w:hAnsi="宋体" w:eastAsia="宋体" w:cs="宋体"/>
          <w:b/>
          <w:bCs/>
          <w:color w:val="auto"/>
          <w:sz w:val="24"/>
          <w:szCs w:val="24"/>
          <w:lang w:eastAsia="zh-CN"/>
        </w:rPr>
      </w:pPr>
      <w:r>
        <w:rPr>
          <w:rFonts w:hint="eastAsia" w:ascii="宋体" w:hAnsi="宋体" w:eastAsia="宋体" w:cs="宋体"/>
          <w:b/>
          <w:bCs/>
          <w:color w:val="auto"/>
          <w:sz w:val="24"/>
          <w:szCs w:val="24"/>
          <w:lang w:eastAsia="zh-CN"/>
        </w:rPr>
        <w:t>开标方式</w:t>
      </w:r>
    </w:p>
    <w:p>
      <w:pPr>
        <w:widowControl w:val="0"/>
        <w:numPr>
          <w:ilvl w:val="0"/>
          <w:numId w:val="0"/>
        </w:numPr>
        <w:adjustRightInd/>
        <w:snapToGrid/>
        <w:spacing w:after="0" w:line="360" w:lineRule="auto"/>
        <w:ind w:firstLine="480" w:firstLineChars="200"/>
        <w:jc w:val="both"/>
        <w:rPr>
          <w:rFonts w:hint="eastAsia" w:ascii="宋体" w:hAnsi="宋体" w:cs="Times New Roman"/>
          <w:color w:val="auto"/>
          <w:sz w:val="24"/>
          <w:szCs w:val="21"/>
          <w:highlight w:val="none"/>
          <w:lang w:val="en-US" w:eastAsia="zh-CN"/>
        </w:rPr>
      </w:pPr>
      <w:r>
        <w:rPr>
          <w:rFonts w:hint="eastAsia" w:ascii="宋体" w:hAnsi="宋体" w:cs="Times New Roman"/>
          <w:color w:val="auto"/>
          <w:sz w:val="24"/>
          <w:szCs w:val="21"/>
          <w:highlight w:val="none"/>
          <w:lang w:val="en-US" w:eastAsia="zh-CN"/>
        </w:rPr>
        <w:t>竞标相应文件采取现场递交的方式进行，截止时间后递交的相应文件不予接收；请各竞标人授权代表（即参会人员）持纸质投标文件（一正二副）、身份证、授权委托书原件按时参加竞标会。</w:t>
      </w:r>
    </w:p>
    <w:p>
      <w:pPr>
        <w:numPr>
          <w:ilvl w:val="0"/>
          <w:numId w:val="0"/>
        </w:numPr>
        <w:spacing w:before="36" w:line="440" w:lineRule="exact"/>
        <w:ind w:right="18" w:rightChars="0"/>
        <w:rPr>
          <w:rFonts w:hint="eastAsia" w:ascii="宋体" w:hAnsi="宋体" w:eastAsia="宋体" w:cs="宋体"/>
          <w:b/>
          <w:bCs/>
          <w:color w:val="auto"/>
          <w:sz w:val="24"/>
          <w:szCs w:val="24"/>
          <w:lang w:eastAsia="zh-CN"/>
        </w:rPr>
      </w:pPr>
    </w:p>
    <w:p>
      <w:pPr>
        <w:spacing w:before="36" w:line="440" w:lineRule="exact"/>
        <w:ind w:left="593" w:right="18"/>
        <w:rPr>
          <w:rFonts w:ascii="宋体" w:hAnsi="宋体" w:eastAsia="宋体" w:cs="宋体"/>
          <w:b/>
          <w:bCs/>
          <w:color w:val="auto"/>
          <w:sz w:val="24"/>
          <w:szCs w:val="24"/>
          <w:lang w:eastAsia="zh-CN"/>
        </w:rPr>
      </w:pPr>
      <w:r>
        <w:rPr>
          <w:rFonts w:hint="eastAsia" w:ascii="宋体" w:hAnsi="宋体" w:eastAsia="宋体" w:cs="宋体"/>
          <w:b/>
          <w:bCs/>
          <w:color w:val="auto"/>
          <w:sz w:val="24"/>
          <w:szCs w:val="24"/>
          <w:lang w:eastAsia="zh-CN"/>
        </w:rPr>
        <w:t>七、联系方式</w:t>
      </w:r>
    </w:p>
    <w:p>
      <w:pPr>
        <w:spacing w:line="420" w:lineRule="exact"/>
        <w:ind w:firstLine="480" w:firstLineChars="200"/>
        <w:jc w:val="both"/>
        <w:rPr>
          <w:rFonts w:ascii="宋体" w:hAnsi="宋体" w:eastAsia="宋体" w:cs="宋体"/>
          <w:color w:val="auto"/>
          <w:kern w:val="2"/>
          <w:sz w:val="24"/>
          <w:szCs w:val="24"/>
          <w:lang w:eastAsia="zh-CN"/>
        </w:rPr>
      </w:pPr>
      <w:r>
        <w:rPr>
          <w:rFonts w:hint="eastAsia" w:ascii="宋体" w:hAnsi="宋体" w:eastAsia="宋体" w:cs="宋体"/>
          <w:color w:val="auto"/>
          <w:kern w:val="2"/>
          <w:sz w:val="24"/>
          <w:szCs w:val="24"/>
          <w:lang w:eastAsia="zh-CN"/>
        </w:rPr>
        <w:t>招标人：阳新县矿投宝通新型材料有限公司</w:t>
      </w:r>
    </w:p>
    <w:p>
      <w:pPr>
        <w:spacing w:line="420" w:lineRule="exact"/>
        <w:ind w:firstLine="480" w:firstLineChars="200"/>
        <w:jc w:val="both"/>
        <w:rPr>
          <w:rFonts w:hint="default" w:ascii="宋体" w:hAnsi="宋体" w:eastAsia="宋体" w:cs="宋体"/>
          <w:color w:val="auto"/>
          <w:kern w:val="2"/>
          <w:sz w:val="24"/>
          <w:szCs w:val="24"/>
          <w:lang w:val="en-US" w:eastAsia="zh-CN"/>
        </w:rPr>
      </w:pPr>
      <w:r>
        <w:rPr>
          <w:rFonts w:hint="eastAsia" w:ascii="宋体" w:hAnsi="宋体" w:eastAsia="宋体" w:cs="宋体"/>
          <w:color w:val="auto"/>
          <w:kern w:val="2"/>
          <w:sz w:val="24"/>
          <w:szCs w:val="24"/>
          <w:lang w:eastAsia="zh-CN"/>
        </w:rPr>
        <w:t>地  址：阳新县龙港镇大桥铺村</w:t>
      </w:r>
    </w:p>
    <w:p>
      <w:pPr>
        <w:spacing w:line="420" w:lineRule="exact"/>
        <w:ind w:firstLine="480" w:firstLineChars="200"/>
        <w:jc w:val="both"/>
        <w:rPr>
          <w:rFonts w:ascii="宋体" w:hAnsi="宋体" w:eastAsia="宋体" w:cs="宋体"/>
          <w:color w:val="auto"/>
          <w:kern w:val="2"/>
          <w:sz w:val="24"/>
          <w:szCs w:val="24"/>
          <w:lang w:eastAsia="zh-CN"/>
        </w:rPr>
      </w:pPr>
      <w:r>
        <w:rPr>
          <w:rFonts w:hint="eastAsia" w:ascii="宋体" w:hAnsi="宋体" w:eastAsia="宋体" w:cs="宋体"/>
          <w:color w:val="auto"/>
          <w:kern w:val="2"/>
          <w:sz w:val="24"/>
          <w:szCs w:val="24"/>
          <w:lang w:eastAsia="zh-CN"/>
        </w:rPr>
        <w:t>联系人：</w:t>
      </w:r>
      <w:r>
        <w:rPr>
          <w:rFonts w:hint="eastAsia" w:ascii="宋体" w:hAnsi="宋体" w:eastAsia="宋体" w:cs="宋体"/>
          <w:color w:val="auto"/>
          <w:kern w:val="2"/>
          <w:sz w:val="24"/>
          <w:szCs w:val="24"/>
          <w:lang w:val="en-US" w:eastAsia="zh-CN"/>
        </w:rPr>
        <w:t>刘</w:t>
      </w:r>
      <w:r>
        <w:rPr>
          <w:rFonts w:hint="eastAsia" w:ascii="宋体" w:hAnsi="宋体" w:eastAsia="宋体" w:cs="宋体"/>
          <w:color w:val="auto"/>
          <w:kern w:val="2"/>
          <w:sz w:val="24"/>
          <w:szCs w:val="24"/>
          <w:lang w:eastAsia="zh-CN"/>
        </w:rPr>
        <w:t>工</w:t>
      </w:r>
    </w:p>
    <w:p>
      <w:pPr>
        <w:spacing w:line="420" w:lineRule="exact"/>
        <w:ind w:firstLine="480" w:firstLineChars="200"/>
        <w:jc w:val="both"/>
        <w:rPr>
          <w:rFonts w:hint="default" w:ascii="宋体" w:hAnsi="宋体" w:eastAsia="宋体" w:cs="宋体"/>
          <w:color w:val="auto"/>
          <w:kern w:val="2"/>
          <w:sz w:val="24"/>
          <w:szCs w:val="24"/>
          <w:lang w:val="en-US" w:eastAsia="zh-CN"/>
        </w:rPr>
      </w:pPr>
      <w:r>
        <w:rPr>
          <w:rFonts w:hint="eastAsia" w:ascii="宋体" w:hAnsi="宋体" w:eastAsia="宋体" w:cs="宋体"/>
          <w:color w:val="auto"/>
          <w:kern w:val="2"/>
          <w:sz w:val="24"/>
          <w:szCs w:val="24"/>
          <w:lang w:eastAsia="zh-CN"/>
        </w:rPr>
        <w:t>电  话：</w:t>
      </w:r>
      <w:r>
        <w:rPr>
          <w:rFonts w:hint="eastAsia" w:ascii="宋体" w:hAnsi="宋体" w:eastAsia="宋体" w:cs="宋体"/>
          <w:color w:val="auto"/>
          <w:kern w:val="2"/>
          <w:sz w:val="24"/>
          <w:szCs w:val="24"/>
          <w:lang w:val="en-US" w:eastAsia="zh-CN"/>
        </w:rPr>
        <w:t>18671463096</w:t>
      </w:r>
    </w:p>
    <w:bookmarkEnd w:id="3"/>
    <w:p>
      <w:pPr>
        <w:pStyle w:val="4"/>
        <w:ind w:left="0" w:right="3810"/>
        <w:jc w:val="both"/>
        <w:rPr>
          <w:b w:val="0"/>
          <w:bCs w:val="0"/>
          <w:color w:val="auto"/>
          <w:lang w:eastAsia="zh-CN"/>
        </w:rPr>
      </w:pPr>
    </w:p>
    <w:p>
      <w:pPr>
        <w:spacing w:before="3"/>
        <w:jc w:val="center"/>
        <w:rPr>
          <w:rFonts w:hint="eastAsia" w:ascii="宋体" w:hAnsi="宋体" w:eastAsia="宋体" w:cs="宋体"/>
          <w:b/>
          <w:bCs/>
          <w:color w:val="auto"/>
          <w:sz w:val="36"/>
          <w:szCs w:val="36"/>
          <w:lang w:eastAsia="zh-CN"/>
        </w:rPr>
      </w:pPr>
    </w:p>
    <w:p>
      <w:pPr>
        <w:spacing w:before="3"/>
        <w:jc w:val="center"/>
        <w:rPr>
          <w:rFonts w:hint="eastAsia" w:ascii="宋体" w:hAnsi="宋体" w:eastAsia="宋体" w:cs="宋体"/>
          <w:b/>
          <w:bCs/>
          <w:color w:val="auto"/>
          <w:sz w:val="36"/>
          <w:szCs w:val="36"/>
          <w:lang w:eastAsia="zh-CN"/>
        </w:rPr>
      </w:pPr>
    </w:p>
    <w:p>
      <w:pPr>
        <w:spacing w:before="3"/>
        <w:jc w:val="center"/>
        <w:rPr>
          <w:rFonts w:hint="eastAsia" w:ascii="宋体" w:hAnsi="宋体" w:eastAsia="宋体" w:cs="宋体"/>
          <w:b/>
          <w:bCs/>
          <w:color w:val="auto"/>
          <w:sz w:val="36"/>
          <w:szCs w:val="36"/>
          <w:lang w:eastAsia="zh-CN"/>
        </w:rPr>
      </w:pPr>
    </w:p>
    <w:p>
      <w:pPr>
        <w:spacing w:before="3"/>
        <w:jc w:val="center"/>
        <w:rPr>
          <w:rFonts w:hint="eastAsia" w:ascii="宋体" w:hAnsi="宋体" w:eastAsia="宋体" w:cs="宋体"/>
          <w:b/>
          <w:bCs/>
          <w:color w:val="auto"/>
          <w:sz w:val="36"/>
          <w:szCs w:val="36"/>
          <w:lang w:eastAsia="zh-CN"/>
        </w:rPr>
      </w:pPr>
    </w:p>
    <w:p>
      <w:pPr>
        <w:spacing w:before="3"/>
        <w:jc w:val="center"/>
        <w:rPr>
          <w:rFonts w:hint="eastAsia" w:ascii="宋体" w:hAnsi="宋体" w:eastAsia="宋体" w:cs="宋体"/>
          <w:b/>
          <w:bCs/>
          <w:color w:val="auto"/>
          <w:sz w:val="36"/>
          <w:szCs w:val="36"/>
          <w:lang w:eastAsia="zh-CN"/>
        </w:rPr>
      </w:pPr>
    </w:p>
    <w:p>
      <w:pPr>
        <w:spacing w:before="3"/>
        <w:jc w:val="center"/>
        <w:rPr>
          <w:rFonts w:hint="eastAsia" w:ascii="宋体" w:hAnsi="宋体" w:eastAsia="宋体" w:cs="宋体"/>
          <w:b/>
          <w:bCs/>
          <w:color w:val="auto"/>
          <w:sz w:val="36"/>
          <w:szCs w:val="36"/>
          <w:lang w:eastAsia="zh-CN"/>
        </w:rPr>
      </w:pPr>
    </w:p>
    <w:p>
      <w:pPr>
        <w:spacing w:before="3"/>
        <w:jc w:val="center"/>
        <w:rPr>
          <w:rFonts w:hint="eastAsia" w:ascii="宋体" w:hAnsi="宋体" w:eastAsia="宋体" w:cs="宋体"/>
          <w:b/>
          <w:bCs/>
          <w:color w:val="auto"/>
          <w:sz w:val="36"/>
          <w:szCs w:val="36"/>
          <w:lang w:eastAsia="zh-CN"/>
        </w:rPr>
      </w:pPr>
    </w:p>
    <w:p>
      <w:pPr>
        <w:spacing w:before="3"/>
        <w:jc w:val="center"/>
        <w:rPr>
          <w:rFonts w:hint="eastAsia" w:ascii="宋体" w:hAnsi="宋体" w:eastAsia="宋体" w:cs="宋体"/>
          <w:b/>
          <w:bCs/>
          <w:color w:val="auto"/>
          <w:sz w:val="36"/>
          <w:szCs w:val="36"/>
          <w:lang w:eastAsia="zh-CN"/>
        </w:rPr>
      </w:pPr>
    </w:p>
    <w:p>
      <w:pPr>
        <w:spacing w:before="3"/>
        <w:jc w:val="center"/>
        <w:rPr>
          <w:rFonts w:hint="eastAsia" w:ascii="宋体" w:hAnsi="宋体" w:eastAsia="宋体" w:cs="宋体"/>
          <w:b/>
          <w:bCs/>
          <w:color w:val="auto"/>
          <w:sz w:val="36"/>
          <w:szCs w:val="36"/>
          <w:lang w:eastAsia="zh-CN"/>
        </w:rPr>
      </w:pPr>
    </w:p>
    <w:p>
      <w:pPr>
        <w:spacing w:before="3"/>
        <w:jc w:val="center"/>
        <w:rPr>
          <w:rFonts w:hint="eastAsia" w:ascii="宋体" w:hAnsi="宋体" w:eastAsia="宋体" w:cs="宋体"/>
          <w:b/>
          <w:bCs/>
          <w:color w:val="auto"/>
          <w:sz w:val="36"/>
          <w:szCs w:val="36"/>
          <w:lang w:eastAsia="zh-CN"/>
        </w:rPr>
      </w:pPr>
    </w:p>
    <w:p>
      <w:pPr>
        <w:spacing w:before="3"/>
        <w:jc w:val="center"/>
        <w:rPr>
          <w:rFonts w:hint="eastAsia" w:ascii="宋体" w:hAnsi="宋体" w:eastAsia="宋体" w:cs="宋体"/>
          <w:b/>
          <w:bCs/>
          <w:color w:val="auto"/>
          <w:sz w:val="36"/>
          <w:szCs w:val="36"/>
          <w:lang w:eastAsia="zh-CN"/>
        </w:rPr>
      </w:pPr>
    </w:p>
    <w:p>
      <w:pPr>
        <w:spacing w:before="3"/>
        <w:jc w:val="center"/>
        <w:rPr>
          <w:rFonts w:hint="eastAsia" w:ascii="宋体" w:hAnsi="宋体" w:eastAsia="宋体" w:cs="宋体"/>
          <w:b/>
          <w:bCs/>
          <w:color w:val="auto"/>
          <w:sz w:val="36"/>
          <w:szCs w:val="36"/>
          <w:lang w:eastAsia="zh-CN"/>
        </w:rPr>
      </w:pPr>
    </w:p>
    <w:p>
      <w:pPr>
        <w:spacing w:before="3"/>
        <w:jc w:val="center"/>
        <w:rPr>
          <w:rFonts w:hint="eastAsia" w:ascii="宋体" w:hAnsi="宋体" w:eastAsia="宋体" w:cs="宋体"/>
          <w:b/>
          <w:bCs/>
          <w:color w:val="auto"/>
          <w:sz w:val="36"/>
          <w:szCs w:val="36"/>
          <w:lang w:eastAsia="zh-CN"/>
        </w:rPr>
      </w:pPr>
    </w:p>
    <w:p>
      <w:pPr>
        <w:spacing w:before="3"/>
        <w:jc w:val="center"/>
        <w:rPr>
          <w:rFonts w:hint="eastAsia" w:ascii="宋体" w:hAnsi="宋体" w:eastAsia="宋体" w:cs="宋体"/>
          <w:b/>
          <w:bCs/>
          <w:color w:val="auto"/>
          <w:sz w:val="36"/>
          <w:szCs w:val="36"/>
          <w:lang w:eastAsia="zh-CN"/>
        </w:rPr>
      </w:pPr>
    </w:p>
    <w:p>
      <w:pPr>
        <w:spacing w:before="3"/>
        <w:jc w:val="center"/>
        <w:rPr>
          <w:rFonts w:hint="eastAsia" w:ascii="宋体" w:hAnsi="宋体" w:eastAsia="宋体" w:cs="宋体"/>
          <w:b/>
          <w:bCs/>
          <w:color w:val="auto"/>
          <w:sz w:val="36"/>
          <w:szCs w:val="36"/>
          <w:lang w:eastAsia="zh-CN"/>
        </w:rPr>
      </w:pPr>
    </w:p>
    <w:p>
      <w:pPr>
        <w:spacing w:before="3"/>
        <w:jc w:val="center"/>
        <w:rPr>
          <w:rFonts w:hint="eastAsia" w:ascii="宋体" w:hAnsi="宋体" w:eastAsia="宋体" w:cs="宋体"/>
          <w:b/>
          <w:bCs/>
          <w:color w:val="auto"/>
          <w:sz w:val="36"/>
          <w:szCs w:val="36"/>
          <w:lang w:eastAsia="zh-CN"/>
        </w:rPr>
      </w:pPr>
    </w:p>
    <w:p>
      <w:pPr>
        <w:spacing w:before="3"/>
        <w:jc w:val="center"/>
        <w:rPr>
          <w:rFonts w:ascii="宋体" w:hAnsi="宋体" w:eastAsia="宋体" w:cs="宋体"/>
          <w:b/>
          <w:bCs/>
          <w:color w:val="auto"/>
          <w:sz w:val="36"/>
          <w:szCs w:val="36"/>
          <w:lang w:eastAsia="zh-CN"/>
        </w:rPr>
      </w:pPr>
      <w:r>
        <w:rPr>
          <w:rFonts w:hint="eastAsia" w:ascii="宋体" w:hAnsi="宋体" w:eastAsia="宋体" w:cs="宋体"/>
          <w:b/>
          <w:bCs/>
          <w:color w:val="auto"/>
          <w:sz w:val="36"/>
          <w:szCs w:val="36"/>
          <w:lang w:eastAsia="zh-CN"/>
        </w:rPr>
        <w:t>第二章投标须知</w:t>
      </w:r>
    </w:p>
    <w:p>
      <w:pPr>
        <w:pStyle w:val="6"/>
        <w:spacing w:before="0"/>
        <w:ind w:left="3804" w:right="3810"/>
        <w:jc w:val="center"/>
        <w:rPr>
          <w:color w:val="auto"/>
          <w:lang w:eastAsia="zh-CN"/>
        </w:rPr>
      </w:pPr>
      <w:bookmarkStart w:id="5" w:name="投标人须知前附表"/>
      <w:bookmarkEnd w:id="5"/>
    </w:p>
    <w:p>
      <w:pPr>
        <w:pStyle w:val="6"/>
        <w:spacing w:before="0"/>
        <w:ind w:left="3804" w:right="3810"/>
        <w:jc w:val="center"/>
        <w:rPr>
          <w:b w:val="0"/>
          <w:bCs w:val="0"/>
          <w:color w:val="auto"/>
          <w:lang w:eastAsia="zh-CN"/>
        </w:rPr>
      </w:pPr>
      <w:r>
        <w:rPr>
          <w:color w:val="auto"/>
          <w:lang w:eastAsia="zh-CN"/>
        </w:rPr>
        <w:t>投标人须知前附表</w:t>
      </w:r>
    </w:p>
    <w:p>
      <w:pPr>
        <w:spacing w:before="10"/>
        <w:rPr>
          <w:rFonts w:ascii="宋体" w:hAnsi="宋体" w:eastAsia="宋体" w:cs="宋体"/>
          <w:b/>
          <w:bCs/>
          <w:color w:val="auto"/>
          <w:sz w:val="14"/>
          <w:szCs w:val="14"/>
          <w:lang w:eastAsia="zh-CN"/>
        </w:rPr>
      </w:pPr>
    </w:p>
    <w:tbl>
      <w:tblPr>
        <w:tblStyle w:val="66"/>
        <w:tblW w:w="9894" w:type="dxa"/>
        <w:jc w:val="center"/>
        <w:tblLayout w:type="fixed"/>
        <w:tblCellMar>
          <w:top w:w="0" w:type="dxa"/>
          <w:left w:w="0" w:type="dxa"/>
          <w:bottom w:w="0" w:type="dxa"/>
          <w:right w:w="0" w:type="dxa"/>
        </w:tblCellMar>
      </w:tblPr>
      <w:tblGrid>
        <w:gridCol w:w="480"/>
        <w:gridCol w:w="1596"/>
        <w:gridCol w:w="7818"/>
      </w:tblGrid>
      <w:tr>
        <w:tblPrEx>
          <w:tblCellMar>
            <w:top w:w="0" w:type="dxa"/>
            <w:left w:w="0" w:type="dxa"/>
            <w:bottom w:w="0" w:type="dxa"/>
            <w:right w:w="0" w:type="dxa"/>
          </w:tblCellMar>
        </w:tblPrEx>
        <w:trPr>
          <w:trHeight w:val="450" w:hRule="exact"/>
          <w:jc w:val="center"/>
        </w:trPr>
        <w:tc>
          <w:tcPr>
            <w:tcW w:w="480" w:type="dxa"/>
            <w:tcBorders>
              <w:top w:val="single" w:color="000000" w:sz="4" w:space="0"/>
              <w:left w:val="single" w:color="000000" w:sz="4" w:space="0"/>
              <w:bottom w:val="single" w:color="000000" w:sz="4" w:space="0"/>
              <w:right w:val="single" w:color="000000" w:sz="4" w:space="0"/>
            </w:tcBorders>
          </w:tcPr>
          <w:p>
            <w:pPr>
              <w:pStyle w:val="68"/>
              <w:spacing w:before="90"/>
              <w:ind w:left="174"/>
              <w:rPr>
                <w:rFonts w:ascii="宋体" w:hAnsi="宋体" w:eastAsia="宋体" w:cs="宋体"/>
                <w:color w:val="auto"/>
                <w:sz w:val="24"/>
                <w:szCs w:val="24"/>
              </w:rPr>
            </w:pPr>
            <w:r>
              <w:rPr>
                <w:rFonts w:ascii="宋体" w:hAnsi="宋体" w:eastAsia="宋体" w:cs="宋体"/>
                <w:b/>
                <w:bCs/>
                <w:color w:val="auto"/>
                <w:sz w:val="24"/>
                <w:szCs w:val="24"/>
              </w:rPr>
              <w:t>项号</w:t>
            </w:r>
          </w:p>
        </w:tc>
        <w:tc>
          <w:tcPr>
            <w:tcW w:w="1596" w:type="dxa"/>
            <w:tcBorders>
              <w:top w:val="single" w:color="000000" w:sz="4" w:space="0"/>
              <w:left w:val="single" w:color="000000" w:sz="4" w:space="0"/>
              <w:bottom w:val="single" w:color="000000" w:sz="4" w:space="0"/>
              <w:right w:val="single" w:color="000000" w:sz="4" w:space="0"/>
            </w:tcBorders>
          </w:tcPr>
          <w:p>
            <w:pPr>
              <w:pStyle w:val="68"/>
              <w:spacing w:before="90"/>
              <w:jc w:val="center"/>
              <w:rPr>
                <w:rFonts w:ascii="宋体" w:hAnsi="宋体" w:eastAsia="宋体" w:cs="宋体"/>
                <w:color w:val="auto"/>
                <w:sz w:val="24"/>
                <w:szCs w:val="24"/>
              </w:rPr>
            </w:pPr>
            <w:r>
              <w:rPr>
                <w:rFonts w:ascii="宋体" w:hAnsi="宋体" w:eastAsia="宋体" w:cs="宋体"/>
                <w:b/>
                <w:bCs/>
                <w:color w:val="auto"/>
                <w:sz w:val="24"/>
                <w:szCs w:val="24"/>
              </w:rPr>
              <w:t>类别</w:t>
            </w:r>
          </w:p>
        </w:tc>
        <w:tc>
          <w:tcPr>
            <w:tcW w:w="7818" w:type="dxa"/>
            <w:tcBorders>
              <w:top w:val="single" w:color="000000" w:sz="4" w:space="0"/>
              <w:left w:val="single" w:color="000000" w:sz="4" w:space="0"/>
              <w:bottom w:val="single" w:color="000000" w:sz="4" w:space="0"/>
              <w:right w:val="single" w:color="000000" w:sz="4" w:space="0"/>
            </w:tcBorders>
          </w:tcPr>
          <w:p>
            <w:pPr>
              <w:pStyle w:val="68"/>
              <w:spacing w:before="90"/>
              <w:jc w:val="center"/>
              <w:rPr>
                <w:rFonts w:ascii="宋体" w:hAnsi="宋体" w:eastAsia="宋体" w:cs="宋体"/>
                <w:color w:val="auto"/>
                <w:sz w:val="24"/>
                <w:szCs w:val="24"/>
              </w:rPr>
            </w:pPr>
            <w:r>
              <w:rPr>
                <w:rFonts w:ascii="宋体" w:hAnsi="宋体" w:eastAsia="宋体" w:cs="宋体"/>
                <w:b/>
                <w:bCs/>
                <w:color w:val="auto"/>
                <w:sz w:val="24"/>
                <w:szCs w:val="24"/>
              </w:rPr>
              <w:t>内容</w:t>
            </w:r>
          </w:p>
        </w:tc>
      </w:tr>
      <w:tr>
        <w:tblPrEx>
          <w:tblCellMar>
            <w:top w:w="0" w:type="dxa"/>
            <w:left w:w="0" w:type="dxa"/>
            <w:bottom w:w="0" w:type="dxa"/>
            <w:right w:w="0" w:type="dxa"/>
          </w:tblCellMar>
        </w:tblPrEx>
        <w:trPr>
          <w:trHeight w:val="477" w:hRule="atLeast"/>
          <w:jc w:val="center"/>
        </w:trPr>
        <w:tc>
          <w:tcPr>
            <w:tcW w:w="480" w:type="dxa"/>
            <w:tcBorders>
              <w:top w:val="single" w:color="000000" w:sz="4" w:space="0"/>
              <w:left w:val="single" w:color="000000" w:sz="4" w:space="0"/>
              <w:bottom w:val="single" w:color="000000" w:sz="4" w:space="0"/>
              <w:right w:val="single" w:color="000000" w:sz="4" w:space="0"/>
            </w:tcBorders>
          </w:tcPr>
          <w:p>
            <w:pPr>
              <w:pStyle w:val="68"/>
              <w:spacing w:before="89"/>
              <w:ind w:left="1"/>
              <w:jc w:val="center"/>
              <w:rPr>
                <w:rFonts w:ascii="宋体" w:hAnsi="宋体" w:eastAsia="宋体" w:cs="宋体"/>
                <w:color w:val="auto"/>
              </w:rPr>
            </w:pPr>
            <w:r>
              <w:rPr>
                <w:rFonts w:ascii="宋体"/>
                <w:color w:val="auto"/>
                <w:szCs w:val="21"/>
              </w:rPr>
              <w:t>1</w:t>
            </w:r>
          </w:p>
        </w:tc>
        <w:tc>
          <w:tcPr>
            <w:tcW w:w="1596" w:type="dxa"/>
            <w:tcBorders>
              <w:top w:val="single" w:color="000000" w:sz="4" w:space="0"/>
              <w:left w:val="single" w:color="000000" w:sz="4" w:space="0"/>
              <w:bottom w:val="single" w:color="000000" w:sz="4" w:space="0"/>
              <w:right w:val="single" w:color="000000" w:sz="4" w:space="0"/>
            </w:tcBorders>
          </w:tcPr>
          <w:p>
            <w:pPr>
              <w:pStyle w:val="68"/>
              <w:spacing w:before="89"/>
              <w:ind w:left="253"/>
              <w:rPr>
                <w:rFonts w:ascii="宋体" w:hAnsi="宋体" w:eastAsia="宋体" w:cs="宋体"/>
                <w:color w:val="auto"/>
              </w:rPr>
            </w:pPr>
            <w:r>
              <w:rPr>
                <w:rFonts w:ascii="宋体" w:hAnsi="宋体" w:eastAsia="宋体" w:cs="宋体"/>
                <w:color w:val="auto"/>
              </w:rPr>
              <w:t>项目名称</w:t>
            </w:r>
          </w:p>
        </w:tc>
        <w:tc>
          <w:tcPr>
            <w:tcW w:w="7818" w:type="dxa"/>
            <w:tcBorders>
              <w:top w:val="single" w:color="000000" w:sz="4" w:space="0"/>
              <w:left w:val="single" w:color="000000" w:sz="4" w:space="0"/>
              <w:bottom w:val="single" w:color="000000" w:sz="4" w:space="0"/>
              <w:right w:val="single" w:color="000000" w:sz="4" w:space="0"/>
            </w:tcBorders>
          </w:tcPr>
          <w:p>
            <w:pPr>
              <w:spacing w:line="360" w:lineRule="auto"/>
              <w:jc w:val="center"/>
              <w:rPr>
                <w:rFonts w:ascii="宋体" w:hAnsi="宋体" w:eastAsia="宋体" w:cs="宋体"/>
                <w:color w:val="auto"/>
                <w:lang w:eastAsia="zh-CN"/>
              </w:rPr>
            </w:pPr>
            <w:r>
              <w:rPr>
                <w:rFonts w:hint="eastAsia" w:hAnsi="宋体" w:cs="宋体"/>
                <w:color w:val="auto"/>
                <w:sz w:val="24"/>
                <w:szCs w:val="24"/>
                <w:highlight w:val="none"/>
                <w:lang w:val="en-US" w:eastAsia="zh-CN"/>
              </w:rPr>
              <w:t>龙港镇大桥铺村石灰岩矿生产及配套设施项目场地平整工程机械设备租赁</w:t>
            </w:r>
          </w:p>
        </w:tc>
      </w:tr>
      <w:tr>
        <w:tblPrEx>
          <w:tblCellMar>
            <w:top w:w="0" w:type="dxa"/>
            <w:left w:w="0" w:type="dxa"/>
            <w:bottom w:w="0" w:type="dxa"/>
            <w:right w:w="0" w:type="dxa"/>
          </w:tblCellMar>
        </w:tblPrEx>
        <w:trPr>
          <w:trHeight w:val="477" w:hRule="atLeast"/>
          <w:jc w:val="center"/>
        </w:trPr>
        <w:tc>
          <w:tcPr>
            <w:tcW w:w="480" w:type="dxa"/>
            <w:tcBorders>
              <w:top w:val="single" w:color="000000" w:sz="4" w:space="0"/>
              <w:left w:val="single" w:color="000000" w:sz="4" w:space="0"/>
              <w:bottom w:val="single" w:color="000000" w:sz="4" w:space="0"/>
              <w:right w:val="single" w:color="000000" w:sz="4" w:space="0"/>
            </w:tcBorders>
          </w:tcPr>
          <w:p>
            <w:pPr>
              <w:pStyle w:val="68"/>
              <w:spacing w:before="90"/>
              <w:ind w:left="1"/>
              <w:jc w:val="center"/>
              <w:rPr>
                <w:rFonts w:ascii="宋体" w:hAnsi="宋体" w:eastAsia="宋体" w:cs="宋体"/>
                <w:color w:val="auto"/>
              </w:rPr>
            </w:pPr>
            <w:r>
              <w:rPr>
                <w:rFonts w:ascii="宋体"/>
                <w:color w:val="auto"/>
                <w:szCs w:val="21"/>
              </w:rPr>
              <w:t>2</w:t>
            </w:r>
          </w:p>
        </w:tc>
        <w:tc>
          <w:tcPr>
            <w:tcW w:w="1596" w:type="dxa"/>
            <w:tcBorders>
              <w:top w:val="single" w:color="000000" w:sz="4" w:space="0"/>
              <w:left w:val="single" w:color="000000" w:sz="4" w:space="0"/>
              <w:bottom w:val="single" w:color="000000" w:sz="4" w:space="0"/>
              <w:right w:val="single" w:color="000000" w:sz="4" w:space="0"/>
            </w:tcBorders>
          </w:tcPr>
          <w:p>
            <w:pPr>
              <w:pStyle w:val="68"/>
              <w:spacing w:before="90"/>
              <w:ind w:left="253"/>
              <w:rPr>
                <w:rFonts w:ascii="宋体" w:hAnsi="宋体" w:eastAsia="宋体" w:cs="宋体"/>
                <w:color w:val="auto"/>
              </w:rPr>
            </w:pPr>
            <w:r>
              <w:rPr>
                <w:rFonts w:ascii="宋体" w:hAnsi="宋体" w:eastAsia="宋体" w:cs="宋体"/>
                <w:color w:val="auto"/>
              </w:rPr>
              <w:t>项目地址</w:t>
            </w:r>
          </w:p>
        </w:tc>
        <w:tc>
          <w:tcPr>
            <w:tcW w:w="7818" w:type="dxa"/>
            <w:tcBorders>
              <w:top w:val="single" w:color="000000" w:sz="4" w:space="0"/>
              <w:left w:val="single" w:color="000000" w:sz="4" w:space="0"/>
              <w:bottom w:val="single" w:color="000000" w:sz="4" w:space="0"/>
              <w:right w:val="single" w:color="000000" w:sz="4" w:space="0"/>
            </w:tcBorders>
            <w:vAlign w:val="center"/>
          </w:tcPr>
          <w:p>
            <w:pPr>
              <w:jc w:val="both"/>
              <w:rPr>
                <w:lang w:eastAsia="zh-CN"/>
              </w:rPr>
            </w:pPr>
            <w:r>
              <w:rPr>
                <w:rFonts w:hint="eastAsia"/>
                <w:lang w:val="en-US" w:eastAsia="zh-CN"/>
              </w:rPr>
              <w:t>阳新县</w:t>
            </w:r>
            <w:r>
              <w:rPr>
                <w:rFonts w:hint="eastAsia"/>
                <w:lang w:eastAsia="zh-CN"/>
              </w:rPr>
              <w:t>龙港镇大桥铺村</w:t>
            </w:r>
          </w:p>
        </w:tc>
      </w:tr>
      <w:tr>
        <w:tblPrEx>
          <w:tblCellMar>
            <w:top w:w="0" w:type="dxa"/>
            <w:left w:w="0" w:type="dxa"/>
            <w:bottom w:w="0" w:type="dxa"/>
            <w:right w:w="0" w:type="dxa"/>
          </w:tblCellMar>
        </w:tblPrEx>
        <w:trPr>
          <w:trHeight w:val="477" w:hRule="atLeast"/>
          <w:jc w:val="center"/>
        </w:trPr>
        <w:tc>
          <w:tcPr>
            <w:tcW w:w="480" w:type="dxa"/>
            <w:tcBorders>
              <w:top w:val="single" w:color="000000" w:sz="4" w:space="0"/>
              <w:left w:val="single" w:color="000000" w:sz="4" w:space="0"/>
              <w:bottom w:val="single" w:color="000000" w:sz="4" w:space="0"/>
              <w:right w:val="single" w:color="000000" w:sz="4" w:space="0"/>
            </w:tcBorders>
          </w:tcPr>
          <w:p>
            <w:pPr>
              <w:pStyle w:val="68"/>
              <w:spacing w:before="89"/>
              <w:ind w:left="1"/>
              <w:jc w:val="center"/>
              <w:rPr>
                <w:rFonts w:ascii="宋体"/>
                <w:color w:val="auto"/>
                <w:szCs w:val="21"/>
              </w:rPr>
            </w:pPr>
          </w:p>
          <w:p>
            <w:pPr>
              <w:pStyle w:val="68"/>
              <w:spacing w:before="89"/>
              <w:ind w:left="1"/>
              <w:jc w:val="center"/>
              <w:rPr>
                <w:rFonts w:ascii="宋体"/>
                <w:color w:val="auto"/>
                <w:szCs w:val="21"/>
              </w:rPr>
            </w:pPr>
          </w:p>
          <w:p>
            <w:pPr>
              <w:pStyle w:val="68"/>
              <w:spacing w:before="89"/>
              <w:ind w:left="1"/>
              <w:jc w:val="center"/>
              <w:rPr>
                <w:rFonts w:ascii="宋体" w:hAnsi="宋体" w:eastAsia="宋体" w:cs="宋体"/>
                <w:color w:val="auto"/>
              </w:rPr>
            </w:pPr>
            <w:r>
              <w:rPr>
                <w:rFonts w:ascii="宋体"/>
                <w:color w:val="auto"/>
                <w:szCs w:val="21"/>
              </w:rPr>
              <w:t>3</w:t>
            </w:r>
          </w:p>
        </w:tc>
        <w:tc>
          <w:tcPr>
            <w:tcW w:w="1596" w:type="dxa"/>
            <w:tcBorders>
              <w:top w:val="single" w:color="000000" w:sz="4" w:space="0"/>
              <w:left w:val="single" w:color="000000" w:sz="4" w:space="0"/>
              <w:bottom w:val="single" w:color="000000" w:sz="4" w:space="0"/>
              <w:right w:val="single" w:color="000000" w:sz="4" w:space="0"/>
            </w:tcBorders>
          </w:tcPr>
          <w:p>
            <w:pPr>
              <w:pStyle w:val="68"/>
              <w:spacing w:before="89"/>
              <w:ind w:left="253"/>
              <w:rPr>
                <w:rFonts w:ascii="宋体" w:hAnsi="宋体" w:eastAsia="宋体" w:cs="宋体"/>
                <w:color w:val="auto"/>
              </w:rPr>
            </w:pPr>
          </w:p>
          <w:p>
            <w:pPr>
              <w:pStyle w:val="68"/>
              <w:spacing w:before="89"/>
              <w:ind w:left="253"/>
              <w:rPr>
                <w:rFonts w:ascii="宋体" w:hAnsi="宋体" w:eastAsia="宋体" w:cs="宋体"/>
                <w:color w:val="auto"/>
              </w:rPr>
            </w:pPr>
          </w:p>
          <w:p>
            <w:pPr>
              <w:pStyle w:val="68"/>
              <w:spacing w:before="89"/>
              <w:ind w:left="253"/>
              <w:rPr>
                <w:rFonts w:ascii="宋体" w:hAnsi="宋体" w:eastAsia="宋体" w:cs="宋体"/>
                <w:color w:val="auto"/>
              </w:rPr>
            </w:pPr>
            <w:r>
              <w:rPr>
                <w:rFonts w:ascii="宋体" w:hAnsi="宋体" w:eastAsia="宋体" w:cs="宋体"/>
                <w:color w:val="auto"/>
              </w:rPr>
              <w:t>招标范围</w:t>
            </w:r>
          </w:p>
        </w:tc>
        <w:tc>
          <w:tcPr>
            <w:tcW w:w="7818" w:type="dxa"/>
            <w:tcBorders>
              <w:top w:val="single" w:color="000000" w:sz="4" w:space="0"/>
              <w:left w:val="single" w:color="000000" w:sz="4" w:space="0"/>
              <w:bottom w:val="single" w:color="000000" w:sz="4" w:space="0"/>
              <w:right w:val="single" w:color="000000" w:sz="4" w:space="0"/>
            </w:tcBorders>
          </w:tcPr>
          <w:p>
            <w:pPr>
              <w:pStyle w:val="3"/>
              <w:keepNext w:val="0"/>
              <w:keepLines w:val="0"/>
              <w:pageBreakBefore w:val="0"/>
              <w:widowControl w:val="0"/>
              <w:kinsoku/>
              <w:wordWrap/>
              <w:overflowPunct/>
              <w:topLinePunct w:val="0"/>
              <w:autoSpaceDE/>
              <w:autoSpaceDN/>
              <w:bidi w:val="0"/>
              <w:adjustRightInd/>
              <w:snapToGrid/>
              <w:spacing w:before="29" w:line="400" w:lineRule="exact"/>
              <w:ind w:left="0" w:leftChars="0" w:right="17" w:firstLine="0" w:firstLineChars="0"/>
              <w:textAlignment w:val="auto"/>
              <w:rPr>
                <w:rFonts w:hint="eastAsia" w:hAnsi="宋体" w:cs="宋体"/>
                <w:b w:val="0"/>
                <w:bCs w:val="0"/>
                <w:color w:val="auto"/>
                <w:sz w:val="24"/>
                <w:szCs w:val="24"/>
                <w:highlight w:val="none"/>
                <w:lang w:val="en-US" w:eastAsia="zh-CN"/>
              </w:rPr>
            </w:pPr>
            <w:r>
              <w:rPr>
                <w:rFonts w:hint="eastAsia" w:hAnsi="宋体" w:cs="宋体"/>
                <w:b w:val="0"/>
                <w:bCs w:val="0"/>
                <w:color w:val="auto"/>
                <w:sz w:val="24"/>
                <w:szCs w:val="24"/>
                <w:highlight w:val="none"/>
                <w:lang w:val="en-US" w:eastAsia="zh-CN"/>
              </w:rPr>
              <w:t>工程量填方约</w:t>
            </w:r>
            <w:r>
              <w:rPr>
                <w:rFonts w:hint="eastAsia" w:cs="宋体"/>
                <w:b w:val="0"/>
                <w:bCs w:val="0"/>
                <w:color w:val="auto"/>
                <w:sz w:val="24"/>
                <w:szCs w:val="24"/>
                <w:highlight w:val="none"/>
                <w:lang w:val="en-US" w:eastAsia="zh-CN"/>
              </w:rPr>
              <w:t>452267.19</w:t>
            </w:r>
            <w:r>
              <w:rPr>
                <w:rFonts w:hint="eastAsia" w:hAnsi="宋体" w:cs="宋体"/>
                <w:b w:val="0"/>
                <w:bCs w:val="0"/>
                <w:color w:val="auto"/>
                <w:sz w:val="24"/>
                <w:szCs w:val="24"/>
                <w:highlight w:val="none"/>
                <w:lang w:val="en-US" w:eastAsia="zh-CN"/>
              </w:rPr>
              <w:t>方、挖方</w:t>
            </w:r>
            <w:r>
              <w:rPr>
                <w:rFonts w:hint="eastAsia" w:cs="宋体"/>
                <w:b w:val="0"/>
                <w:bCs w:val="0"/>
                <w:color w:val="auto"/>
                <w:sz w:val="24"/>
                <w:szCs w:val="24"/>
                <w:highlight w:val="none"/>
                <w:lang w:val="en-US" w:eastAsia="zh-CN"/>
              </w:rPr>
              <w:t>量</w:t>
            </w:r>
            <w:r>
              <w:rPr>
                <w:rFonts w:hint="eastAsia" w:hAnsi="宋体" w:cs="宋体"/>
                <w:b w:val="0"/>
                <w:bCs w:val="0"/>
                <w:color w:val="auto"/>
                <w:sz w:val="24"/>
                <w:szCs w:val="24"/>
                <w:highlight w:val="none"/>
                <w:lang w:val="en-US" w:eastAsia="zh-CN"/>
              </w:rPr>
              <w:t>约</w:t>
            </w:r>
            <w:r>
              <w:rPr>
                <w:rFonts w:hint="eastAsia" w:cs="宋体"/>
                <w:b w:val="0"/>
                <w:bCs w:val="0"/>
                <w:color w:val="auto"/>
                <w:sz w:val="24"/>
                <w:szCs w:val="24"/>
                <w:highlight w:val="none"/>
                <w:lang w:val="en-US" w:eastAsia="zh-CN"/>
              </w:rPr>
              <w:t>454968.59</w:t>
            </w:r>
            <w:r>
              <w:rPr>
                <w:rFonts w:hint="eastAsia" w:hAnsi="宋体" w:cs="宋体"/>
                <w:b w:val="0"/>
                <w:bCs w:val="0"/>
                <w:color w:val="auto"/>
                <w:sz w:val="24"/>
                <w:szCs w:val="24"/>
                <w:highlight w:val="none"/>
                <w:lang w:val="en-US" w:eastAsia="zh-CN"/>
              </w:rPr>
              <w:t>方。</w:t>
            </w:r>
          </w:p>
          <w:p>
            <w:pPr>
              <w:pStyle w:val="3"/>
              <w:keepNext w:val="0"/>
              <w:keepLines w:val="0"/>
              <w:pageBreakBefore w:val="0"/>
              <w:widowControl w:val="0"/>
              <w:kinsoku/>
              <w:wordWrap/>
              <w:overflowPunct/>
              <w:topLinePunct w:val="0"/>
              <w:autoSpaceDE/>
              <w:autoSpaceDN/>
              <w:bidi w:val="0"/>
              <w:adjustRightInd/>
              <w:snapToGrid/>
              <w:spacing w:before="29" w:line="400" w:lineRule="exact"/>
              <w:ind w:left="0" w:leftChars="0" w:right="17" w:firstLine="0" w:firstLineChars="0"/>
              <w:textAlignment w:val="auto"/>
              <w:rPr>
                <w:rFonts w:ascii="宋体" w:hAnsi="宋体" w:eastAsia="宋体" w:cs="宋体"/>
                <w:color w:val="auto"/>
                <w:lang w:eastAsia="zh-CN"/>
              </w:rPr>
            </w:pPr>
            <w:r>
              <w:rPr>
                <w:rFonts w:hint="eastAsia"/>
                <w:color w:val="auto"/>
                <w:lang w:val="en-US" w:eastAsia="zh-CN"/>
              </w:rPr>
              <w:t>挖机360型、挖机500型、挖机500型破碎锤、铲车50型、推土车160型、15立方渣土车（以上均含</w:t>
            </w:r>
            <w:r>
              <w:rPr>
                <w:rFonts w:hint="eastAsia" w:ascii="宋体" w:hAnsi="宋体"/>
                <w:color w:val="auto"/>
                <w:sz w:val="24"/>
                <w:szCs w:val="24"/>
                <w:highlight w:val="none"/>
                <w:lang w:val="en-US" w:eastAsia="zh-CN"/>
              </w:rPr>
              <w:t>汽油柴油</w:t>
            </w:r>
            <w:r>
              <w:rPr>
                <w:rFonts w:hint="eastAsia"/>
                <w:color w:val="auto"/>
                <w:sz w:val="24"/>
                <w:szCs w:val="24"/>
                <w:highlight w:val="none"/>
                <w:lang w:val="en-US" w:eastAsia="zh-CN"/>
              </w:rPr>
              <w:t>电费</w:t>
            </w:r>
            <w:r>
              <w:rPr>
                <w:rFonts w:hint="eastAsia" w:ascii="宋体" w:hAnsi="宋体"/>
                <w:color w:val="auto"/>
                <w:sz w:val="24"/>
                <w:szCs w:val="24"/>
                <w:highlight w:val="none"/>
                <w:lang w:val="en-US" w:eastAsia="zh-CN"/>
              </w:rPr>
              <w:t>、人工费、机械设备折旧费、维护检修费用等</w:t>
            </w:r>
            <w:r>
              <w:rPr>
                <w:rFonts w:hint="eastAsia"/>
                <w:color w:val="auto"/>
                <w:lang w:val="en-US" w:eastAsia="zh-CN"/>
              </w:rPr>
              <w:t>）。</w:t>
            </w:r>
          </w:p>
        </w:tc>
      </w:tr>
      <w:tr>
        <w:tblPrEx>
          <w:tblCellMar>
            <w:top w:w="0" w:type="dxa"/>
            <w:left w:w="0" w:type="dxa"/>
            <w:bottom w:w="0" w:type="dxa"/>
            <w:right w:w="0" w:type="dxa"/>
          </w:tblCellMar>
        </w:tblPrEx>
        <w:trPr>
          <w:trHeight w:val="477" w:hRule="atLeast"/>
          <w:jc w:val="center"/>
        </w:trPr>
        <w:tc>
          <w:tcPr>
            <w:tcW w:w="480" w:type="dxa"/>
            <w:tcBorders>
              <w:top w:val="single" w:color="000000" w:sz="4" w:space="0"/>
              <w:left w:val="single" w:color="000000" w:sz="4" w:space="0"/>
              <w:bottom w:val="single" w:color="000000" w:sz="4" w:space="0"/>
              <w:right w:val="single" w:color="000000" w:sz="4" w:space="0"/>
            </w:tcBorders>
          </w:tcPr>
          <w:p>
            <w:pPr>
              <w:pStyle w:val="68"/>
              <w:spacing w:before="90"/>
              <w:ind w:left="1"/>
              <w:jc w:val="center"/>
              <w:rPr>
                <w:rFonts w:ascii="宋体" w:hAnsi="宋体" w:eastAsia="宋体" w:cs="宋体"/>
                <w:color w:val="auto"/>
              </w:rPr>
            </w:pPr>
            <w:r>
              <w:rPr>
                <w:rFonts w:ascii="宋体"/>
                <w:color w:val="auto"/>
                <w:szCs w:val="21"/>
              </w:rPr>
              <w:t>4</w:t>
            </w:r>
          </w:p>
        </w:tc>
        <w:tc>
          <w:tcPr>
            <w:tcW w:w="1596" w:type="dxa"/>
            <w:tcBorders>
              <w:top w:val="single" w:color="000000" w:sz="4" w:space="0"/>
              <w:left w:val="single" w:color="000000" w:sz="4" w:space="0"/>
              <w:bottom w:val="single" w:color="000000" w:sz="4" w:space="0"/>
              <w:right w:val="single" w:color="000000" w:sz="4" w:space="0"/>
            </w:tcBorders>
          </w:tcPr>
          <w:p>
            <w:pPr>
              <w:pStyle w:val="68"/>
              <w:spacing w:before="90"/>
              <w:ind w:left="253"/>
              <w:rPr>
                <w:rFonts w:ascii="宋体" w:hAnsi="宋体" w:eastAsia="宋体" w:cs="宋体"/>
                <w:color w:val="auto"/>
              </w:rPr>
            </w:pPr>
            <w:r>
              <w:rPr>
                <w:rFonts w:ascii="宋体" w:hAnsi="宋体" w:eastAsia="宋体" w:cs="宋体"/>
                <w:color w:val="auto"/>
              </w:rPr>
              <w:t>资金来源</w:t>
            </w:r>
          </w:p>
        </w:tc>
        <w:tc>
          <w:tcPr>
            <w:tcW w:w="7818" w:type="dxa"/>
            <w:tcBorders>
              <w:top w:val="single" w:color="000000" w:sz="4" w:space="0"/>
              <w:left w:val="single" w:color="000000" w:sz="4" w:space="0"/>
              <w:bottom w:val="single" w:color="000000" w:sz="4" w:space="0"/>
              <w:right w:val="single" w:color="000000" w:sz="4" w:space="0"/>
            </w:tcBorders>
          </w:tcPr>
          <w:p>
            <w:pPr>
              <w:pStyle w:val="68"/>
              <w:spacing w:before="90"/>
              <w:ind w:left="103"/>
              <w:rPr>
                <w:rFonts w:ascii="宋体" w:hAnsi="宋体" w:eastAsia="宋体" w:cs="宋体"/>
                <w:color w:val="auto"/>
              </w:rPr>
            </w:pPr>
            <w:r>
              <w:rPr>
                <w:rFonts w:ascii="宋体" w:hAnsi="宋体" w:eastAsia="宋体" w:cs="宋体"/>
                <w:color w:val="auto"/>
              </w:rPr>
              <w:t>自筹资金</w:t>
            </w:r>
          </w:p>
        </w:tc>
      </w:tr>
      <w:tr>
        <w:tblPrEx>
          <w:tblCellMar>
            <w:top w:w="0" w:type="dxa"/>
            <w:left w:w="0" w:type="dxa"/>
            <w:bottom w:w="0" w:type="dxa"/>
            <w:right w:w="0" w:type="dxa"/>
          </w:tblCellMar>
        </w:tblPrEx>
        <w:trPr>
          <w:trHeight w:val="90" w:hRule="atLeast"/>
          <w:jc w:val="center"/>
        </w:trPr>
        <w:tc>
          <w:tcPr>
            <w:tcW w:w="480" w:type="dxa"/>
            <w:tcBorders>
              <w:top w:val="single" w:color="000000" w:sz="4" w:space="0"/>
              <w:left w:val="single" w:color="000000" w:sz="4" w:space="0"/>
              <w:bottom w:val="single" w:color="000000" w:sz="4" w:space="0"/>
              <w:right w:val="single" w:color="000000" w:sz="4" w:space="0"/>
            </w:tcBorders>
          </w:tcPr>
          <w:p>
            <w:pPr>
              <w:pStyle w:val="68"/>
              <w:spacing w:before="99"/>
              <w:jc w:val="center"/>
              <w:rPr>
                <w:rFonts w:ascii="宋体"/>
                <w:color w:val="auto"/>
                <w:szCs w:val="21"/>
                <w:lang w:eastAsia="zh-CN"/>
              </w:rPr>
            </w:pPr>
            <w:r>
              <w:rPr>
                <w:rFonts w:hint="eastAsia" w:ascii="宋体"/>
                <w:color w:val="auto"/>
                <w:szCs w:val="21"/>
                <w:lang w:eastAsia="zh-CN"/>
              </w:rPr>
              <w:t>5</w:t>
            </w:r>
          </w:p>
        </w:tc>
        <w:tc>
          <w:tcPr>
            <w:tcW w:w="1596" w:type="dxa"/>
            <w:tcBorders>
              <w:top w:val="single" w:color="000000" w:sz="4" w:space="0"/>
              <w:left w:val="single" w:color="000000" w:sz="4" w:space="0"/>
              <w:bottom w:val="single" w:color="000000" w:sz="4" w:space="0"/>
              <w:right w:val="single" w:color="000000" w:sz="4" w:space="0"/>
            </w:tcBorders>
            <w:vAlign w:val="center"/>
          </w:tcPr>
          <w:p>
            <w:pPr>
              <w:pStyle w:val="68"/>
              <w:spacing w:before="99"/>
              <w:ind w:left="1"/>
              <w:jc w:val="center"/>
              <w:rPr>
                <w:rFonts w:ascii="宋体"/>
                <w:color w:val="auto"/>
                <w:szCs w:val="21"/>
              </w:rPr>
            </w:pPr>
            <w:r>
              <w:rPr>
                <w:rFonts w:ascii="宋体"/>
                <w:color w:val="auto"/>
                <w:szCs w:val="21"/>
              </w:rPr>
              <w:t>质量要求</w:t>
            </w:r>
          </w:p>
        </w:tc>
        <w:tc>
          <w:tcPr>
            <w:tcW w:w="7818"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color w:val="auto"/>
                <w:szCs w:val="21"/>
                <w:lang w:val="en-US" w:eastAsia="zh-CN"/>
              </w:rPr>
            </w:pPr>
            <w:r>
              <w:rPr>
                <w:rFonts w:hint="eastAsia" w:ascii="宋体"/>
                <w:color w:val="auto"/>
                <w:szCs w:val="21"/>
                <w:lang w:val="en-US" w:eastAsia="zh-CN"/>
              </w:rPr>
              <w:t>满足设计及规范要求</w:t>
            </w:r>
          </w:p>
        </w:tc>
      </w:tr>
      <w:tr>
        <w:tblPrEx>
          <w:tblCellMar>
            <w:top w:w="0" w:type="dxa"/>
            <w:left w:w="0" w:type="dxa"/>
            <w:bottom w:w="0" w:type="dxa"/>
            <w:right w:w="0" w:type="dxa"/>
          </w:tblCellMar>
        </w:tblPrEx>
        <w:trPr>
          <w:trHeight w:val="477" w:hRule="atLeast"/>
          <w:jc w:val="center"/>
        </w:trPr>
        <w:tc>
          <w:tcPr>
            <w:tcW w:w="480" w:type="dxa"/>
            <w:tcBorders>
              <w:top w:val="single" w:color="000000" w:sz="4" w:space="0"/>
              <w:left w:val="single" w:color="000000" w:sz="4" w:space="0"/>
              <w:bottom w:val="single" w:color="000000" w:sz="4" w:space="0"/>
              <w:right w:val="single" w:color="000000" w:sz="4" w:space="0"/>
            </w:tcBorders>
          </w:tcPr>
          <w:p>
            <w:pPr>
              <w:pStyle w:val="68"/>
              <w:spacing w:before="89"/>
              <w:ind w:left="1"/>
              <w:jc w:val="center"/>
              <w:rPr>
                <w:rFonts w:ascii="宋体"/>
                <w:color w:val="auto"/>
                <w:szCs w:val="21"/>
              </w:rPr>
            </w:pPr>
            <w:r>
              <w:rPr>
                <w:rFonts w:ascii="宋体"/>
                <w:color w:val="auto"/>
                <w:szCs w:val="21"/>
              </w:rPr>
              <w:t>6</w:t>
            </w:r>
          </w:p>
        </w:tc>
        <w:tc>
          <w:tcPr>
            <w:tcW w:w="1596" w:type="dxa"/>
            <w:tcBorders>
              <w:top w:val="single" w:color="000000" w:sz="4" w:space="0"/>
              <w:left w:val="single" w:color="000000" w:sz="4" w:space="0"/>
              <w:bottom w:val="single" w:color="000000" w:sz="4" w:space="0"/>
              <w:right w:val="single" w:color="000000" w:sz="4" w:space="0"/>
            </w:tcBorders>
          </w:tcPr>
          <w:p>
            <w:pPr>
              <w:pStyle w:val="68"/>
              <w:spacing w:before="114"/>
              <w:jc w:val="center"/>
              <w:rPr>
                <w:rFonts w:hint="default" w:ascii="宋体" w:hAnsi="宋体" w:eastAsia="宋体" w:cs="宋体"/>
                <w:color w:val="auto"/>
                <w:lang w:val="en-US"/>
              </w:rPr>
            </w:pPr>
            <w:r>
              <w:rPr>
                <w:rFonts w:hint="eastAsia"/>
                <w:color w:val="auto"/>
                <w:lang w:val="en-US" w:eastAsia="zh-CN"/>
              </w:rPr>
              <w:t>租赁期限</w:t>
            </w:r>
          </w:p>
        </w:tc>
        <w:tc>
          <w:tcPr>
            <w:tcW w:w="7818" w:type="dxa"/>
            <w:tcBorders>
              <w:top w:val="single" w:color="000000" w:sz="4" w:space="0"/>
              <w:left w:val="single" w:color="000000" w:sz="4" w:space="0"/>
              <w:bottom w:val="single" w:color="000000" w:sz="4" w:space="0"/>
              <w:right w:val="single" w:color="000000" w:sz="4" w:space="0"/>
            </w:tcBorders>
            <w:shd w:val="clear" w:color="auto" w:fill="auto"/>
            <w:vAlign w:val="top"/>
          </w:tcPr>
          <w:p>
            <w:pPr>
              <w:pStyle w:val="68"/>
              <w:spacing w:before="114"/>
              <w:ind w:left="103"/>
              <w:jc w:val="both"/>
              <w:rPr>
                <w:rFonts w:hint="default"/>
                <w:color w:val="auto"/>
                <w:lang w:val="en-US" w:eastAsia="zh-CN"/>
              </w:rPr>
            </w:pPr>
            <w:r>
              <w:rPr>
                <w:rFonts w:hint="eastAsia"/>
                <w:color w:val="auto"/>
                <w:lang w:val="en-US" w:eastAsia="zh-CN"/>
              </w:rPr>
              <w:t>90日历天</w:t>
            </w:r>
          </w:p>
        </w:tc>
      </w:tr>
      <w:tr>
        <w:tblPrEx>
          <w:tblCellMar>
            <w:top w:w="0" w:type="dxa"/>
            <w:left w:w="0" w:type="dxa"/>
            <w:bottom w:w="0" w:type="dxa"/>
            <w:right w:w="0" w:type="dxa"/>
          </w:tblCellMar>
        </w:tblPrEx>
        <w:trPr>
          <w:trHeight w:val="477" w:hRule="atLeast"/>
          <w:jc w:val="center"/>
        </w:trPr>
        <w:tc>
          <w:tcPr>
            <w:tcW w:w="480" w:type="dxa"/>
            <w:tcBorders>
              <w:top w:val="single" w:color="000000" w:sz="4" w:space="0"/>
              <w:left w:val="single" w:color="000000" w:sz="4" w:space="0"/>
              <w:bottom w:val="single" w:color="000000" w:sz="4" w:space="0"/>
              <w:right w:val="single" w:color="000000" w:sz="4" w:space="0"/>
            </w:tcBorders>
          </w:tcPr>
          <w:p>
            <w:pPr>
              <w:pStyle w:val="68"/>
              <w:spacing w:before="89"/>
              <w:ind w:left="1"/>
              <w:jc w:val="center"/>
              <w:rPr>
                <w:rFonts w:ascii="宋体"/>
                <w:color w:val="auto"/>
                <w:szCs w:val="21"/>
              </w:rPr>
            </w:pPr>
            <w:r>
              <w:rPr>
                <w:rFonts w:ascii="宋体"/>
                <w:color w:val="auto"/>
                <w:szCs w:val="21"/>
              </w:rPr>
              <w:t>7</w:t>
            </w:r>
          </w:p>
        </w:tc>
        <w:tc>
          <w:tcPr>
            <w:tcW w:w="1596" w:type="dxa"/>
            <w:tcBorders>
              <w:top w:val="single" w:color="000000" w:sz="4" w:space="0"/>
              <w:left w:val="single" w:color="000000" w:sz="4" w:space="0"/>
              <w:bottom w:val="single" w:color="000000" w:sz="4" w:space="0"/>
              <w:right w:val="single" w:color="000000" w:sz="4" w:space="0"/>
            </w:tcBorders>
            <w:vAlign w:val="center"/>
          </w:tcPr>
          <w:p>
            <w:pPr>
              <w:pStyle w:val="68"/>
              <w:spacing w:before="114"/>
              <w:jc w:val="center"/>
              <w:rPr>
                <w:rFonts w:ascii="宋体" w:hAnsi="宋体" w:eastAsia="宋体" w:cs="宋体"/>
                <w:color w:val="auto"/>
              </w:rPr>
            </w:pPr>
            <w:r>
              <w:rPr>
                <w:rFonts w:hint="eastAsia"/>
                <w:color w:val="auto"/>
                <w:szCs w:val="21"/>
              </w:rPr>
              <w:t>最高限价</w:t>
            </w:r>
          </w:p>
        </w:tc>
        <w:tc>
          <w:tcPr>
            <w:tcW w:w="7818" w:type="dxa"/>
            <w:tcBorders>
              <w:top w:val="single" w:color="000000" w:sz="4" w:space="0"/>
              <w:left w:val="single" w:color="000000" w:sz="4" w:space="0"/>
              <w:bottom w:val="single" w:color="000000" w:sz="4" w:space="0"/>
              <w:right w:val="single" w:color="000000" w:sz="4" w:space="0"/>
            </w:tcBorders>
            <w:shd w:val="clear" w:color="auto" w:fill="auto"/>
          </w:tcPr>
          <w:p>
            <w:pPr>
              <w:pStyle w:val="68"/>
              <w:spacing w:before="114"/>
              <w:ind w:left="103"/>
              <w:rPr>
                <w:rFonts w:hint="default" w:ascii="宋体" w:hAnsi="宋体" w:eastAsia="宋体" w:cs="宋体"/>
                <w:color w:val="auto"/>
                <w:lang w:val="en-US" w:eastAsia="zh-CN"/>
              </w:rPr>
            </w:pPr>
            <w:r>
              <w:rPr>
                <w:rFonts w:hint="eastAsia" w:ascii="宋体" w:hAnsi="宋体" w:eastAsia="宋体" w:cs="宋体"/>
                <w:color w:val="auto"/>
                <w:lang w:eastAsia="zh-CN"/>
              </w:rPr>
              <w:t>挖机</w:t>
            </w:r>
            <w:r>
              <w:rPr>
                <w:rFonts w:hint="eastAsia" w:ascii="宋体" w:hAnsi="宋体" w:eastAsia="宋体" w:cs="宋体"/>
                <w:color w:val="auto"/>
                <w:lang w:val="en-US" w:eastAsia="zh-CN"/>
              </w:rPr>
              <w:t>360型475元/小时、挖机500型550元/小时、挖机500型（破碎锤）617元/小时、铲车50型253元/小时、推土机160型350元/小时、渣土车15立方230元/小时。</w:t>
            </w:r>
          </w:p>
        </w:tc>
      </w:tr>
      <w:tr>
        <w:tblPrEx>
          <w:tblCellMar>
            <w:top w:w="0" w:type="dxa"/>
            <w:left w:w="0" w:type="dxa"/>
            <w:bottom w:w="0" w:type="dxa"/>
            <w:right w:w="0" w:type="dxa"/>
          </w:tblCellMar>
        </w:tblPrEx>
        <w:trPr>
          <w:trHeight w:val="978" w:hRule="exact"/>
          <w:jc w:val="center"/>
        </w:trPr>
        <w:tc>
          <w:tcPr>
            <w:tcW w:w="480" w:type="dxa"/>
            <w:tcBorders>
              <w:top w:val="single" w:color="000000" w:sz="4" w:space="0"/>
              <w:left w:val="single" w:color="000000" w:sz="4" w:space="0"/>
              <w:bottom w:val="single" w:color="000000" w:sz="4" w:space="0"/>
              <w:right w:val="single" w:color="000000" w:sz="4" w:space="0"/>
            </w:tcBorders>
          </w:tcPr>
          <w:p>
            <w:pPr>
              <w:pStyle w:val="68"/>
              <w:spacing w:before="89"/>
              <w:ind w:left="1"/>
              <w:jc w:val="center"/>
              <w:rPr>
                <w:rFonts w:ascii="宋体"/>
                <w:color w:val="auto"/>
                <w:szCs w:val="21"/>
                <w:lang w:eastAsia="zh-CN"/>
              </w:rPr>
            </w:pPr>
          </w:p>
          <w:p>
            <w:pPr>
              <w:pStyle w:val="68"/>
              <w:spacing w:before="89"/>
              <w:ind w:left="1"/>
              <w:jc w:val="center"/>
              <w:rPr>
                <w:rFonts w:ascii="宋体"/>
                <w:color w:val="auto"/>
                <w:szCs w:val="21"/>
              </w:rPr>
            </w:pPr>
            <w:r>
              <w:rPr>
                <w:rFonts w:ascii="宋体"/>
                <w:color w:val="auto"/>
                <w:szCs w:val="21"/>
              </w:rPr>
              <w:t>8</w:t>
            </w:r>
          </w:p>
        </w:tc>
        <w:tc>
          <w:tcPr>
            <w:tcW w:w="1596" w:type="dxa"/>
            <w:tcBorders>
              <w:top w:val="single" w:color="000000" w:sz="4" w:space="0"/>
              <w:left w:val="single" w:color="000000" w:sz="4" w:space="0"/>
              <w:bottom w:val="single" w:color="000000" w:sz="4" w:space="0"/>
              <w:right w:val="single" w:color="000000" w:sz="4" w:space="0"/>
            </w:tcBorders>
            <w:vAlign w:val="center"/>
          </w:tcPr>
          <w:p>
            <w:pPr>
              <w:spacing w:line="340" w:lineRule="exact"/>
              <w:jc w:val="center"/>
              <w:rPr>
                <w:rFonts w:ascii="宋体" w:hAnsi="宋体" w:eastAsia="宋体" w:cs="宋体"/>
                <w:color w:val="auto"/>
                <w:lang w:eastAsia="zh-CN"/>
              </w:rPr>
            </w:pPr>
            <w:r>
              <w:rPr>
                <w:rFonts w:hint="eastAsia" w:ascii="宋体" w:hAnsi="宋体"/>
                <w:bCs/>
                <w:color w:val="auto"/>
              </w:rPr>
              <w:t>报价方式</w:t>
            </w:r>
          </w:p>
        </w:tc>
        <w:tc>
          <w:tcPr>
            <w:tcW w:w="781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rPr>
                <w:rFonts w:ascii="宋体" w:hAnsi="宋体" w:eastAsia="宋体" w:cs="宋体"/>
                <w:color w:val="auto"/>
                <w:spacing w:val="-8"/>
                <w:lang w:eastAsia="zh-CN"/>
              </w:rPr>
            </w:pPr>
            <w:r>
              <w:rPr>
                <w:rFonts w:hint="eastAsia" w:ascii="宋体" w:hAnsi="宋体" w:eastAsia="宋体"/>
                <w:color w:val="auto"/>
                <w:sz w:val="21"/>
                <w:szCs w:val="21"/>
                <w:lang w:eastAsia="zh-CN"/>
              </w:rPr>
              <w:t>金额报价</w:t>
            </w:r>
          </w:p>
        </w:tc>
      </w:tr>
      <w:tr>
        <w:tblPrEx>
          <w:tblCellMar>
            <w:top w:w="0" w:type="dxa"/>
            <w:left w:w="0" w:type="dxa"/>
            <w:bottom w:w="0" w:type="dxa"/>
            <w:right w:w="0" w:type="dxa"/>
          </w:tblCellMar>
        </w:tblPrEx>
        <w:trPr>
          <w:trHeight w:val="1128" w:hRule="exact"/>
          <w:jc w:val="center"/>
        </w:trPr>
        <w:tc>
          <w:tcPr>
            <w:tcW w:w="480" w:type="dxa"/>
            <w:tcBorders>
              <w:top w:val="single" w:color="000000" w:sz="4" w:space="0"/>
              <w:left w:val="single" w:color="000000" w:sz="4" w:space="0"/>
              <w:bottom w:val="single" w:color="000000" w:sz="4" w:space="0"/>
              <w:right w:val="single" w:color="000000" w:sz="4" w:space="0"/>
            </w:tcBorders>
            <w:vAlign w:val="center"/>
          </w:tcPr>
          <w:p>
            <w:pPr>
              <w:pStyle w:val="68"/>
              <w:spacing w:before="89"/>
              <w:ind w:left="1"/>
              <w:jc w:val="center"/>
              <w:rPr>
                <w:rFonts w:ascii="宋体"/>
                <w:color w:val="auto"/>
                <w:szCs w:val="21"/>
              </w:rPr>
            </w:pPr>
            <w:r>
              <w:rPr>
                <w:rFonts w:ascii="宋体"/>
                <w:color w:val="auto"/>
                <w:szCs w:val="21"/>
              </w:rPr>
              <w:t>9</w:t>
            </w:r>
          </w:p>
        </w:tc>
        <w:tc>
          <w:tcPr>
            <w:tcW w:w="1596" w:type="dxa"/>
            <w:tcBorders>
              <w:top w:val="single" w:color="000000" w:sz="4" w:space="0"/>
              <w:left w:val="single" w:color="000000" w:sz="4" w:space="0"/>
              <w:bottom w:val="single" w:color="000000" w:sz="4" w:space="0"/>
              <w:right w:val="single" w:color="000000" w:sz="4" w:space="0"/>
            </w:tcBorders>
            <w:vAlign w:val="center"/>
          </w:tcPr>
          <w:p>
            <w:pPr>
              <w:pStyle w:val="68"/>
              <w:spacing w:before="18"/>
              <w:ind w:left="500" w:right="143" w:hanging="351"/>
              <w:jc w:val="center"/>
              <w:rPr>
                <w:rFonts w:ascii="宋体" w:hAnsi="宋体" w:eastAsia="宋体" w:cs="宋体"/>
                <w:color w:val="auto"/>
              </w:rPr>
            </w:pPr>
            <w:r>
              <w:rPr>
                <w:rFonts w:ascii="宋体" w:hAnsi="宋体" w:eastAsia="宋体" w:cs="宋体"/>
                <w:color w:val="auto"/>
                <w:spacing w:val="-7"/>
              </w:rPr>
              <w:t>投标人资质</w:t>
            </w:r>
            <w:r>
              <w:rPr>
                <w:rFonts w:ascii="宋体" w:hAnsi="宋体" w:eastAsia="宋体" w:cs="宋体"/>
                <w:color w:val="auto"/>
                <w:spacing w:val="-4"/>
              </w:rPr>
              <w:t>要求</w:t>
            </w:r>
          </w:p>
        </w:tc>
        <w:tc>
          <w:tcPr>
            <w:tcW w:w="7818" w:type="dxa"/>
            <w:tcBorders>
              <w:top w:val="single" w:color="000000" w:sz="4" w:space="0"/>
              <w:left w:val="single" w:color="000000" w:sz="4" w:space="0"/>
              <w:bottom w:val="single" w:color="000000" w:sz="4" w:space="0"/>
              <w:right w:val="single" w:color="000000" w:sz="4" w:space="0"/>
            </w:tcBorders>
          </w:tcPr>
          <w:p>
            <w:pPr>
              <w:pStyle w:val="68"/>
              <w:spacing w:before="166"/>
              <w:ind w:left="103"/>
              <w:rPr>
                <w:rFonts w:ascii="宋体" w:hAnsi="宋体" w:eastAsia="宋体" w:cs="宋体"/>
                <w:color w:val="auto"/>
                <w:lang w:eastAsia="zh-CN"/>
              </w:rPr>
            </w:pPr>
            <w:r>
              <w:rPr>
                <w:rFonts w:ascii="宋体" w:hAnsi="宋体" w:eastAsia="宋体" w:cs="宋体"/>
                <w:color w:val="auto"/>
                <w:lang w:eastAsia="zh-CN"/>
              </w:rPr>
              <w:t>详见招标公告</w:t>
            </w:r>
          </w:p>
          <w:p>
            <w:pPr>
              <w:pStyle w:val="68"/>
              <w:spacing w:before="166"/>
              <w:ind w:left="103"/>
              <w:rPr>
                <w:rFonts w:ascii="宋体" w:hAnsi="宋体" w:eastAsia="宋体" w:cs="宋体"/>
                <w:color w:val="auto"/>
                <w:lang w:eastAsia="zh-CN"/>
              </w:rPr>
            </w:pPr>
            <w:r>
              <w:rPr>
                <w:rFonts w:hint="eastAsia" w:ascii="宋体" w:hAnsi="宋体" w:eastAsia="宋体" w:cs="宋体"/>
                <w:color w:val="auto"/>
                <w:lang w:eastAsia="zh-CN"/>
              </w:rPr>
              <w:t>资格审查方式为资格后审（合格制）</w:t>
            </w:r>
          </w:p>
        </w:tc>
      </w:tr>
      <w:tr>
        <w:tblPrEx>
          <w:tblCellMar>
            <w:top w:w="0" w:type="dxa"/>
            <w:left w:w="0" w:type="dxa"/>
            <w:bottom w:w="0" w:type="dxa"/>
            <w:right w:w="0" w:type="dxa"/>
          </w:tblCellMar>
        </w:tblPrEx>
        <w:trPr>
          <w:trHeight w:val="710" w:hRule="exact"/>
          <w:jc w:val="center"/>
        </w:trPr>
        <w:tc>
          <w:tcPr>
            <w:tcW w:w="480" w:type="dxa"/>
            <w:tcBorders>
              <w:top w:val="single" w:color="000000" w:sz="4" w:space="0"/>
              <w:left w:val="single" w:color="000000" w:sz="4" w:space="0"/>
              <w:bottom w:val="single" w:color="000000" w:sz="4" w:space="0"/>
              <w:right w:val="single" w:color="000000" w:sz="4" w:space="0"/>
            </w:tcBorders>
          </w:tcPr>
          <w:p>
            <w:pPr>
              <w:pStyle w:val="68"/>
              <w:spacing w:before="89"/>
              <w:ind w:left="1"/>
              <w:jc w:val="center"/>
              <w:rPr>
                <w:rFonts w:ascii="宋体"/>
                <w:color w:val="auto"/>
                <w:szCs w:val="21"/>
              </w:rPr>
            </w:pPr>
            <w:r>
              <w:rPr>
                <w:rFonts w:ascii="宋体"/>
                <w:color w:val="auto"/>
                <w:szCs w:val="21"/>
              </w:rPr>
              <w:t>10</w:t>
            </w:r>
          </w:p>
        </w:tc>
        <w:tc>
          <w:tcPr>
            <w:tcW w:w="1596" w:type="dxa"/>
            <w:tcBorders>
              <w:top w:val="single" w:color="000000" w:sz="4" w:space="0"/>
              <w:left w:val="single" w:color="000000" w:sz="4" w:space="0"/>
              <w:bottom w:val="single" w:color="000000" w:sz="4" w:space="0"/>
              <w:right w:val="single" w:color="000000" w:sz="4" w:space="0"/>
            </w:tcBorders>
          </w:tcPr>
          <w:p>
            <w:pPr>
              <w:pStyle w:val="68"/>
              <w:spacing w:before="172"/>
              <w:ind w:left="133"/>
              <w:rPr>
                <w:rFonts w:ascii="宋体" w:hAnsi="宋体" w:eastAsia="宋体" w:cs="宋体"/>
                <w:color w:val="auto"/>
              </w:rPr>
            </w:pPr>
            <w:r>
              <w:rPr>
                <w:rFonts w:ascii="宋体" w:hAnsi="宋体" w:eastAsia="宋体" w:cs="宋体"/>
                <w:color w:val="auto"/>
              </w:rPr>
              <w:t>投标有效期</w:t>
            </w:r>
          </w:p>
        </w:tc>
        <w:tc>
          <w:tcPr>
            <w:tcW w:w="7818" w:type="dxa"/>
            <w:tcBorders>
              <w:top w:val="single" w:color="000000" w:sz="4" w:space="0"/>
              <w:left w:val="single" w:color="000000" w:sz="4" w:space="0"/>
              <w:bottom w:val="single" w:color="000000" w:sz="4" w:space="0"/>
              <w:right w:val="single" w:color="000000" w:sz="4" w:space="0"/>
            </w:tcBorders>
          </w:tcPr>
          <w:p>
            <w:pPr>
              <w:pStyle w:val="68"/>
              <w:spacing w:before="172"/>
              <w:ind w:left="103"/>
              <w:rPr>
                <w:rFonts w:ascii="宋体" w:hAnsi="宋体" w:eastAsia="宋体" w:cs="宋体"/>
                <w:color w:val="auto"/>
                <w:lang w:eastAsia="zh-CN"/>
              </w:rPr>
            </w:pPr>
            <w:r>
              <w:rPr>
                <w:rFonts w:hint="eastAsia" w:ascii="宋体" w:hAnsi="宋体" w:eastAsia="宋体" w:cs="宋体"/>
                <w:b/>
                <w:bCs/>
                <w:color w:val="auto"/>
                <w:highlight w:val="none"/>
                <w:lang w:val="en-US" w:eastAsia="zh-CN"/>
              </w:rPr>
              <w:t>30</w:t>
            </w:r>
            <w:r>
              <w:rPr>
                <w:rFonts w:ascii="宋体" w:hAnsi="宋体" w:eastAsia="宋体" w:cs="宋体"/>
                <w:b/>
                <w:bCs/>
                <w:color w:val="auto"/>
                <w:highlight w:val="none"/>
                <w:lang w:eastAsia="zh-CN"/>
              </w:rPr>
              <w:t>日历天（从</w:t>
            </w:r>
            <w:r>
              <w:rPr>
                <w:rFonts w:hint="eastAsia" w:ascii="宋体" w:hAnsi="宋体" w:eastAsia="宋体" w:cs="宋体"/>
                <w:b/>
                <w:bCs/>
                <w:color w:val="auto"/>
                <w:highlight w:val="none"/>
                <w:lang w:eastAsia="zh-CN"/>
              </w:rPr>
              <w:t>提</w:t>
            </w:r>
            <w:r>
              <w:rPr>
                <w:rFonts w:ascii="宋体" w:hAnsi="宋体" w:eastAsia="宋体" w:cs="宋体"/>
                <w:b/>
                <w:bCs/>
                <w:color w:val="auto"/>
                <w:highlight w:val="none"/>
                <w:lang w:eastAsia="zh-CN"/>
              </w:rPr>
              <w:t>交投标文件截止之日算起）</w:t>
            </w:r>
          </w:p>
        </w:tc>
      </w:tr>
      <w:tr>
        <w:tblPrEx>
          <w:tblCellMar>
            <w:top w:w="0" w:type="dxa"/>
            <w:left w:w="0" w:type="dxa"/>
            <w:bottom w:w="0" w:type="dxa"/>
            <w:right w:w="0" w:type="dxa"/>
          </w:tblCellMar>
        </w:tblPrEx>
        <w:trPr>
          <w:trHeight w:val="895" w:hRule="exact"/>
          <w:jc w:val="center"/>
        </w:trPr>
        <w:tc>
          <w:tcPr>
            <w:tcW w:w="480" w:type="dxa"/>
            <w:tcBorders>
              <w:top w:val="single" w:color="000000" w:sz="4" w:space="0"/>
              <w:left w:val="single" w:color="000000" w:sz="4" w:space="0"/>
              <w:right w:val="single" w:color="000000" w:sz="4" w:space="0"/>
            </w:tcBorders>
          </w:tcPr>
          <w:p>
            <w:pPr>
              <w:pStyle w:val="68"/>
              <w:spacing w:before="89"/>
              <w:ind w:left="1"/>
              <w:jc w:val="center"/>
              <w:rPr>
                <w:rFonts w:ascii="宋体"/>
                <w:color w:val="auto"/>
                <w:szCs w:val="21"/>
                <w:lang w:eastAsia="zh-CN"/>
              </w:rPr>
            </w:pPr>
          </w:p>
          <w:p>
            <w:pPr>
              <w:pStyle w:val="68"/>
              <w:spacing w:before="89"/>
              <w:ind w:left="1"/>
              <w:jc w:val="center"/>
              <w:rPr>
                <w:rFonts w:ascii="宋体"/>
                <w:color w:val="auto"/>
                <w:szCs w:val="21"/>
              </w:rPr>
            </w:pPr>
            <w:r>
              <w:rPr>
                <w:rFonts w:hint="eastAsia" w:ascii="宋体"/>
                <w:color w:val="auto"/>
                <w:szCs w:val="21"/>
              </w:rPr>
              <w:t>1</w:t>
            </w:r>
            <w:r>
              <w:rPr>
                <w:rFonts w:ascii="宋体"/>
                <w:color w:val="auto"/>
                <w:szCs w:val="21"/>
              </w:rPr>
              <w:t>1</w:t>
            </w:r>
          </w:p>
        </w:tc>
        <w:tc>
          <w:tcPr>
            <w:tcW w:w="1596" w:type="dxa"/>
            <w:tcBorders>
              <w:top w:val="single" w:color="000000" w:sz="4" w:space="0"/>
              <w:left w:val="single" w:color="000000" w:sz="4" w:space="0"/>
              <w:right w:val="single" w:color="000000" w:sz="4" w:space="0"/>
            </w:tcBorders>
          </w:tcPr>
          <w:p>
            <w:pPr>
              <w:pStyle w:val="68"/>
              <w:spacing w:before="101"/>
              <w:ind w:left="150"/>
              <w:rPr>
                <w:rFonts w:ascii="宋体" w:hAnsi="宋体" w:eastAsia="宋体" w:cs="宋体"/>
                <w:color w:val="auto"/>
                <w:spacing w:val="-7"/>
              </w:rPr>
            </w:pPr>
            <w:r>
              <w:rPr>
                <w:rFonts w:ascii="宋体" w:hAnsi="宋体" w:eastAsia="宋体" w:cs="宋体"/>
                <w:color w:val="auto"/>
                <w:spacing w:val="-7"/>
              </w:rPr>
              <w:t>投标文件份</w:t>
            </w:r>
          </w:p>
          <w:p>
            <w:pPr>
              <w:pStyle w:val="68"/>
              <w:ind w:left="4"/>
              <w:jc w:val="center"/>
              <w:rPr>
                <w:rFonts w:ascii="宋体" w:hAnsi="宋体" w:eastAsia="宋体" w:cs="宋体"/>
                <w:color w:val="auto"/>
              </w:rPr>
            </w:pPr>
            <w:r>
              <w:rPr>
                <w:rFonts w:ascii="宋体" w:hAnsi="宋体" w:eastAsia="宋体" w:cs="宋体"/>
                <w:color w:val="auto"/>
              </w:rPr>
              <w:t>数</w:t>
            </w:r>
          </w:p>
        </w:tc>
        <w:tc>
          <w:tcPr>
            <w:tcW w:w="7818" w:type="dxa"/>
            <w:tcBorders>
              <w:top w:val="single" w:color="000000" w:sz="4" w:space="0"/>
              <w:left w:val="single" w:color="000000" w:sz="4" w:space="0"/>
              <w:bottom w:val="single" w:color="000000" w:sz="4" w:space="0"/>
              <w:right w:val="single" w:color="000000" w:sz="4" w:space="0"/>
            </w:tcBorders>
            <w:vAlign w:val="center"/>
          </w:tcPr>
          <w:p>
            <w:pPr>
              <w:widowControl w:val="0"/>
              <w:numPr>
                <w:ilvl w:val="0"/>
                <w:numId w:val="0"/>
              </w:numPr>
              <w:adjustRightInd/>
              <w:snapToGrid/>
              <w:spacing w:after="0" w:line="360" w:lineRule="auto"/>
              <w:ind w:firstLine="480" w:firstLineChars="200"/>
              <w:jc w:val="both"/>
              <w:rPr>
                <w:rFonts w:ascii="宋体" w:hAnsi="宋体" w:eastAsia="宋体" w:cs="宋体"/>
                <w:color w:val="auto"/>
                <w:lang w:eastAsia="zh-CN"/>
              </w:rPr>
            </w:pPr>
            <w:r>
              <w:rPr>
                <w:rFonts w:hint="eastAsia" w:ascii="宋体" w:hAnsi="宋体" w:cs="Times New Roman"/>
                <w:color w:val="auto"/>
                <w:sz w:val="24"/>
                <w:szCs w:val="21"/>
                <w:highlight w:val="none"/>
                <w:lang w:val="en-US" w:eastAsia="zh-CN"/>
              </w:rPr>
              <w:t>纸质投标文件3份（一正二副）</w:t>
            </w:r>
          </w:p>
        </w:tc>
      </w:tr>
      <w:tr>
        <w:tblPrEx>
          <w:tblCellMar>
            <w:top w:w="0" w:type="dxa"/>
            <w:left w:w="0" w:type="dxa"/>
            <w:bottom w:w="0" w:type="dxa"/>
            <w:right w:w="0" w:type="dxa"/>
          </w:tblCellMar>
        </w:tblPrEx>
        <w:trPr>
          <w:trHeight w:val="806" w:hRule="atLeast"/>
          <w:jc w:val="center"/>
        </w:trPr>
        <w:tc>
          <w:tcPr>
            <w:tcW w:w="480" w:type="dxa"/>
            <w:tcBorders>
              <w:top w:val="single" w:color="000000" w:sz="4" w:space="0"/>
              <w:left w:val="single" w:color="000000" w:sz="4" w:space="0"/>
              <w:right w:val="single" w:color="000000" w:sz="4" w:space="0"/>
            </w:tcBorders>
            <w:vAlign w:val="center"/>
          </w:tcPr>
          <w:p>
            <w:pPr>
              <w:pStyle w:val="68"/>
              <w:spacing w:before="89"/>
              <w:ind w:left="1"/>
              <w:jc w:val="center"/>
              <w:rPr>
                <w:rFonts w:ascii="宋体"/>
                <w:color w:val="auto"/>
                <w:szCs w:val="21"/>
                <w:lang w:eastAsia="zh-CN"/>
              </w:rPr>
            </w:pPr>
          </w:p>
          <w:p>
            <w:pPr>
              <w:pStyle w:val="68"/>
              <w:spacing w:before="89"/>
              <w:ind w:left="1"/>
              <w:jc w:val="center"/>
              <w:rPr>
                <w:rFonts w:ascii="宋体"/>
                <w:color w:val="auto"/>
                <w:szCs w:val="21"/>
              </w:rPr>
            </w:pPr>
            <w:r>
              <w:rPr>
                <w:rFonts w:hint="eastAsia" w:ascii="宋体"/>
                <w:color w:val="auto"/>
                <w:szCs w:val="21"/>
              </w:rPr>
              <w:t>1</w:t>
            </w:r>
            <w:r>
              <w:rPr>
                <w:rFonts w:ascii="宋体"/>
                <w:color w:val="auto"/>
                <w:szCs w:val="21"/>
              </w:rPr>
              <w:t>2</w:t>
            </w:r>
          </w:p>
        </w:tc>
        <w:tc>
          <w:tcPr>
            <w:tcW w:w="1596" w:type="dxa"/>
            <w:tcBorders>
              <w:top w:val="single" w:color="000000" w:sz="4" w:space="0"/>
              <w:left w:val="single" w:color="000000" w:sz="4" w:space="0"/>
              <w:right w:val="single" w:color="000000" w:sz="4" w:space="0"/>
            </w:tcBorders>
            <w:vAlign w:val="center"/>
          </w:tcPr>
          <w:p>
            <w:pPr>
              <w:pStyle w:val="68"/>
              <w:spacing w:before="91"/>
              <w:ind w:left="133"/>
              <w:jc w:val="center"/>
              <w:rPr>
                <w:rFonts w:ascii="宋体" w:hAnsi="宋体" w:eastAsia="宋体" w:cs="宋体"/>
                <w:color w:val="auto"/>
                <w:lang w:eastAsia="zh-CN"/>
              </w:rPr>
            </w:pPr>
            <w:r>
              <w:rPr>
                <w:rFonts w:ascii="宋体" w:hAnsi="宋体" w:eastAsia="宋体" w:cs="宋体"/>
                <w:color w:val="auto"/>
                <w:lang w:eastAsia="zh-CN"/>
              </w:rPr>
              <w:t>招标文件的</w:t>
            </w:r>
          </w:p>
          <w:p>
            <w:pPr>
              <w:pStyle w:val="68"/>
              <w:ind w:left="133"/>
              <w:jc w:val="center"/>
              <w:rPr>
                <w:rFonts w:ascii="宋体" w:hAnsi="宋体" w:eastAsia="宋体" w:cs="宋体"/>
                <w:color w:val="auto"/>
                <w:lang w:eastAsia="zh-CN"/>
              </w:rPr>
            </w:pPr>
            <w:r>
              <w:rPr>
                <w:rFonts w:ascii="宋体" w:hAnsi="宋体" w:eastAsia="宋体" w:cs="宋体"/>
                <w:color w:val="auto"/>
                <w:lang w:eastAsia="zh-CN"/>
              </w:rPr>
              <w:t>获取</w:t>
            </w:r>
          </w:p>
        </w:tc>
        <w:tc>
          <w:tcPr>
            <w:tcW w:w="7818" w:type="dxa"/>
            <w:tcBorders>
              <w:top w:val="single" w:color="000000" w:sz="4" w:space="0"/>
              <w:left w:val="single" w:color="000000" w:sz="4" w:space="0"/>
              <w:right w:val="single" w:color="000000" w:sz="4" w:space="0"/>
            </w:tcBorders>
            <w:vAlign w:val="center"/>
          </w:tcPr>
          <w:p>
            <w:pPr>
              <w:pStyle w:val="3"/>
              <w:numPr>
                <w:ilvl w:val="0"/>
                <w:numId w:val="0"/>
              </w:numPr>
              <w:jc w:val="both"/>
              <w:rPr>
                <w:rFonts w:hint="eastAsia" w:ascii="宋体" w:hAnsi="宋体" w:cs="Times New Roman"/>
                <w:color w:val="auto"/>
                <w:sz w:val="24"/>
                <w:szCs w:val="21"/>
                <w:highlight w:val="none"/>
                <w:lang w:val="en-US" w:eastAsia="zh-CN"/>
              </w:rPr>
            </w:pPr>
            <w:r>
              <w:rPr>
                <w:rFonts w:hint="eastAsia"/>
                <w:color w:val="auto"/>
                <w:lang w:val="en-US" w:eastAsia="zh-CN"/>
              </w:rPr>
              <w:t>获取方式：</w:t>
            </w:r>
            <w:r>
              <w:rPr>
                <w:rFonts w:ascii="宋体" w:hAnsi="宋体" w:eastAsia="宋体" w:cs="宋体"/>
                <w:color w:val="auto"/>
                <w:sz w:val="22"/>
                <w:szCs w:val="22"/>
                <w:lang w:eastAsia="zh-CN"/>
              </w:rPr>
              <w:t>黄石市城市发展投资集团有限公司</w:t>
            </w:r>
            <w:r>
              <w:rPr>
                <w:rFonts w:hint="eastAsia"/>
                <w:color w:val="auto"/>
                <w:lang w:val="en-US" w:eastAsia="zh-CN"/>
              </w:rPr>
              <w:t>网站自行下载</w:t>
            </w:r>
          </w:p>
          <w:p>
            <w:pPr>
              <w:pStyle w:val="2"/>
              <w:jc w:val="both"/>
              <w:rPr>
                <w:rFonts w:hint="default"/>
                <w:color w:val="auto"/>
                <w:lang w:val="en-US" w:eastAsia="zh-CN"/>
              </w:rPr>
            </w:pPr>
          </w:p>
        </w:tc>
      </w:tr>
      <w:tr>
        <w:tblPrEx>
          <w:tblCellMar>
            <w:top w:w="0" w:type="dxa"/>
            <w:left w:w="0" w:type="dxa"/>
            <w:bottom w:w="0" w:type="dxa"/>
            <w:right w:w="0" w:type="dxa"/>
          </w:tblCellMar>
        </w:tblPrEx>
        <w:trPr>
          <w:trHeight w:val="890" w:hRule="exact"/>
          <w:jc w:val="center"/>
        </w:trPr>
        <w:tc>
          <w:tcPr>
            <w:tcW w:w="480" w:type="dxa"/>
            <w:tcBorders>
              <w:top w:val="single" w:color="000000" w:sz="4" w:space="0"/>
              <w:left w:val="single" w:color="000000" w:sz="4" w:space="0"/>
              <w:bottom w:val="single" w:color="000000" w:sz="4" w:space="0"/>
              <w:right w:val="single" w:color="000000" w:sz="4" w:space="0"/>
            </w:tcBorders>
          </w:tcPr>
          <w:p>
            <w:pPr>
              <w:pStyle w:val="68"/>
              <w:spacing w:before="89"/>
              <w:ind w:left="1"/>
              <w:jc w:val="center"/>
              <w:rPr>
                <w:rFonts w:ascii="宋体"/>
                <w:color w:val="auto"/>
                <w:szCs w:val="21"/>
              </w:rPr>
            </w:pPr>
            <w:r>
              <w:rPr>
                <w:rFonts w:hint="eastAsia" w:ascii="宋体"/>
                <w:color w:val="auto"/>
                <w:szCs w:val="21"/>
              </w:rPr>
              <w:t>1</w:t>
            </w:r>
            <w:r>
              <w:rPr>
                <w:rFonts w:ascii="宋体"/>
                <w:color w:val="auto"/>
                <w:szCs w:val="21"/>
              </w:rPr>
              <w:t>3</w:t>
            </w:r>
          </w:p>
        </w:tc>
        <w:tc>
          <w:tcPr>
            <w:tcW w:w="1596" w:type="dxa"/>
            <w:tcBorders>
              <w:top w:val="single" w:color="000000" w:sz="4" w:space="0"/>
              <w:left w:val="single" w:color="000000" w:sz="4" w:space="0"/>
              <w:bottom w:val="single" w:color="000000" w:sz="4" w:space="0"/>
              <w:right w:val="single" w:color="000000" w:sz="4" w:space="0"/>
            </w:tcBorders>
          </w:tcPr>
          <w:p>
            <w:pPr>
              <w:pStyle w:val="68"/>
              <w:spacing w:before="8"/>
              <w:rPr>
                <w:rFonts w:ascii="宋体" w:hAnsi="宋体" w:eastAsia="宋体" w:cs="宋体"/>
                <w:b/>
                <w:bCs/>
                <w:color w:val="auto"/>
              </w:rPr>
            </w:pPr>
          </w:p>
          <w:p>
            <w:pPr>
              <w:pStyle w:val="68"/>
              <w:ind w:left="253"/>
              <w:rPr>
                <w:rFonts w:ascii="宋体" w:hAnsi="宋体" w:eastAsia="宋体" w:cs="宋体"/>
                <w:color w:val="auto"/>
              </w:rPr>
            </w:pPr>
            <w:r>
              <w:rPr>
                <w:rFonts w:ascii="宋体" w:hAnsi="宋体" w:eastAsia="宋体" w:cs="宋体"/>
                <w:color w:val="auto"/>
              </w:rPr>
              <w:t>现场踏勘</w:t>
            </w:r>
          </w:p>
        </w:tc>
        <w:tc>
          <w:tcPr>
            <w:tcW w:w="7818" w:type="dxa"/>
            <w:tcBorders>
              <w:top w:val="single" w:color="000000" w:sz="4" w:space="0"/>
              <w:left w:val="single" w:color="000000" w:sz="4" w:space="0"/>
              <w:bottom w:val="single" w:color="000000" w:sz="4" w:space="0"/>
              <w:right w:val="single" w:color="000000" w:sz="4" w:space="0"/>
            </w:tcBorders>
          </w:tcPr>
          <w:p>
            <w:pPr>
              <w:pStyle w:val="68"/>
              <w:spacing w:before="19"/>
              <w:ind w:left="103" w:right="278"/>
              <w:rPr>
                <w:rFonts w:ascii="宋体" w:hAnsi="宋体" w:eastAsia="宋体" w:cs="宋体"/>
                <w:color w:val="auto"/>
                <w:lang w:eastAsia="zh-CN"/>
              </w:rPr>
            </w:pPr>
            <w:r>
              <w:rPr>
                <w:rFonts w:ascii="宋体" w:hAnsi="宋体" w:eastAsia="宋体" w:cs="宋体"/>
                <w:color w:val="auto"/>
                <w:lang w:eastAsia="zh-CN"/>
              </w:rPr>
              <w:t>不组织现场踏勘，投标人可自行前往项目地点进行踏勘，所产生的 一切费用均由投标人自理。</w:t>
            </w:r>
          </w:p>
        </w:tc>
      </w:tr>
      <w:tr>
        <w:tblPrEx>
          <w:tblCellMar>
            <w:top w:w="0" w:type="dxa"/>
            <w:left w:w="0" w:type="dxa"/>
            <w:bottom w:w="0" w:type="dxa"/>
            <w:right w:w="0" w:type="dxa"/>
          </w:tblCellMar>
        </w:tblPrEx>
        <w:trPr>
          <w:trHeight w:val="450" w:hRule="exact"/>
          <w:jc w:val="center"/>
        </w:trPr>
        <w:tc>
          <w:tcPr>
            <w:tcW w:w="480" w:type="dxa"/>
            <w:tcBorders>
              <w:top w:val="single" w:color="000000" w:sz="4" w:space="0"/>
              <w:left w:val="single" w:color="000000" w:sz="4" w:space="0"/>
              <w:bottom w:val="single" w:color="000000" w:sz="4" w:space="0"/>
              <w:right w:val="single" w:color="000000" w:sz="4" w:space="0"/>
            </w:tcBorders>
          </w:tcPr>
          <w:p>
            <w:pPr>
              <w:pStyle w:val="68"/>
              <w:spacing w:before="89"/>
              <w:ind w:left="1"/>
              <w:jc w:val="center"/>
              <w:rPr>
                <w:rFonts w:ascii="宋体"/>
                <w:color w:val="auto"/>
                <w:szCs w:val="21"/>
                <w:lang w:eastAsia="zh-CN"/>
              </w:rPr>
            </w:pPr>
            <w:r>
              <w:rPr>
                <w:rFonts w:hint="eastAsia" w:ascii="宋体"/>
                <w:color w:val="auto"/>
                <w:szCs w:val="21"/>
                <w:lang w:eastAsia="zh-CN"/>
              </w:rPr>
              <w:t>1</w:t>
            </w:r>
            <w:r>
              <w:rPr>
                <w:rFonts w:ascii="宋体"/>
                <w:color w:val="auto"/>
                <w:szCs w:val="21"/>
                <w:lang w:eastAsia="zh-CN"/>
              </w:rPr>
              <w:t>4</w:t>
            </w:r>
          </w:p>
        </w:tc>
        <w:tc>
          <w:tcPr>
            <w:tcW w:w="1596" w:type="dxa"/>
            <w:tcBorders>
              <w:top w:val="single" w:color="000000" w:sz="4" w:space="0"/>
              <w:left w:val="single" w:color="000000" w:sz="4" w:space="0"/>
              <w:bottom w:val="single" w:color="000000" w:sz="4" w:space="0"/>
              <w:right w:val="single" w:color="000000" w:sz="4" w:space="0"/>
            </w:tcBorders>
          </w:tcPr>
          <w:p>
            <w:pPr>
              <w:pStyle w:val="68"/>
              <w:spacing w:before="91"/>
              <w:ind w:left="253"/>
              <w:rPr>
                <w:rFonts w:ascii="宋体" w:hAnsi="宋体" w:eastAsia="宋体" w:cs="宋体"/>
                <w:color w:val="auto"/>
              </w:rPr>
            </w:pPr>
            <w:r>
              <w:rPr>
                <w:rFonts w:ascii="宋体" w:hAnsi="宋体" w:eastAsia="宋体" w:cs="宋体"/>
                <w:color w:val="auto"/>
              </w:rPr>
              <w:t>是否分包</w:t>
            </w:r>
          </w:p>
        </w:tc>
        <w:tc>
          <w:tcPr>
            <w:tcW w:w="7818" w:type="dxa"/>
            <w:tcBorders>
              <w:top w:val="single" w:color="000000" w:sz="4" w:space="0"/>
              <w:left w:val="single" w:color="000000" w:sz="4" w:space="0"/>
              <w:bottom w:val="single" w:color="000000" w:sz="4" w:space="0"/>
              <w:right w:val="single" w:color="000000" w:sz="4" w:space="0"/>
            </w:tcBorders>
          </w:tcPr>
          <w:p>
            <w:pPr>
              <w:pStyle w:val="68"/>
              <w:spacing w:before="91"/>
              <w:ind w:left="103"/>
              <w:rPr>
                <w:rFonts w:hint="eastAsia" w:ascii="宋体" w:hAnsi="宋体" w:eastAsia="宋体" w:cs="宋体"/>
                <w:color w:val="auto"/>
                <w:lang w:eastAsia="zh-CN"/>
              </w:rPr>
            </w:pPr>
            <w:bookmarkStart w:id="6" w:name="不允许分包"/>
            <w:bookmarkEnd w:id="6"/>
            <w:r>
              <w:rPr>
                <w:rFonts w:hint="eastAsia" w:ascii="宋体" w:hAnsi="宋体" w:eastAsia="宋体" w:cs="宋体"/>
                <w:b/>
                <w:bCs/>
                <w:color w:val="auto"/>
                <w:lang w:eastAsia="zh-CN"/>
              </w:rPr>
              <w:t>否</w:t>
            </w:r>
          </w:p>
        </w:tc>
      </w:tr>
      <w:tr>
        <w:tblPrEx>
          <w:tblCellMar>
            <w:top w:w="0" w:type="dxa"/>
            <w:left w:w="0" w:type="dxa"/>
            <w:bottom w:w="0" w:type="dxa"/>
            <w:right w:w="0" w:type="dxa"/>
          </w:tblCellMar>
        </w:tblPrEx>
        <w:trPr>
          <w:trHeight w:val="797" w:hRule="exact"/>
          <w:jc w:val="center"/>
        </w:trPr>
        <w:tc>
          <w:tcPr>
            <w:tcW w:w="480" w:type="dxa"/>
            <w:tcBorders>
              <w:top w:val="single" w:color="000000" w:sz="4" w:space="0"/>
              <w:left w:val="single" w:color="000000" w:sz="4" w:space="0"/>
              <w:right w:val="single" w:color="000000" w:sz="4" w:space="0"/>
            </w:tcBorders>
          </w:tcPr>
          <w:p>
            <w:pPr>
              <w:pStyle w:val="68"/>
              <w:spacing w:before="10"/>
              <w:rPr>
                <w:rFonts w:ascii="宋体" w:hAnsi="宋体" w:eastAsia="宋体" w:cs="宋体"/>
                <w:b/>
                <w:bCs/>
                <w:color w:val="auto"/>
                <w:lang w:eastAsia="zh-CN"/>
              </w:rPr>
            </w:pPr>
          </w:p>
          <w:p>
            <w:pPr>
              <w:pStyle w:val="68"/>
              <w:spacing w:before="89"/>
              <w:ind w:left="1"/>
              <w:jc w:val="center"/>
              <w:rPr>
                <w:rFonts w:ascii="宋体"/>
                <w:color w:val="auto"/>
                <w:szCs w:val="21"/>
              </w:rPr>
            </w:pPr>
            <w:r>
              <w:rPr>
                <w:rFonts w:ascii="宋体"/>
                <w:color w:val="auto"/>
                <w:szCs w:val="21"/>
              </w:rPr>
              <w:t>15</w:t>
            </w:r>
          </w:p>
        </w:tc>
        <w:tc>
          <w:tcPr>
            <w:tcW w:w="1596" w:type="dxa"/>
            <w:tcBorders>
              <w:top w:val="single" w:color="000000" w:sz="4" w:space="0"/>
              <w:left w:val="single" w:color="000000" w:sz="4" w:space="0"/>
              <w:right w:val="single" w:color="000000" w:sz="4" w:space="0"/>
            </w:tcBorders>
          </w:tcPr>
          <w:p>
            <w:pPr>
              <w:pStyle w:val="68"/>
              <w:spacing w:before="25"/>
              <w:jc w:val="center"/>
              <w:rPr>
                <w:rFonts w:ascii="宋体" w:hAnsi="宋体" w:eastAsia="宋体" w:cs="宋体"/>
                <w:color w:val="auto"/>
                <w:lang w:eastAsia="zh-CN"/>
              </w:rPr>
            </w:pPr>
            <w:r>
              <w:rPr>
                <w:rFonts w:hint="eastAsia" w:ascii="宋体" w:hAnsi="宋体"/>
                <w:color w:val="auto"/>
                <w:sz w:val="24"/>
                <w:szCs w:val="24"/>
              </w:rPr>
              <w:t>签字或盖章要求</w:t>
            </w:r>
          </w:p>
        </w:tc>
        <w:tc>
          <w:tcPr>
            <w:tcW w:w="7818" w:type="dxa"/>
            <w:tcBorders>
              <w:top w:val="single" w:color="000000" w:sz="4" w:space="0"/>
              <w:left w:val="single" w:color="000000" w:sz="4" w:space="0"/>
              <w:bottom w:val="single" w:color="000000" w:sz="4" w:space="0"/>
              <w:right w:val="single" w:color="000000" w:sz="4" w:space="0"/>
            </w:tcBorders>
          </w:tcPr>
          <w:p>
            <w:pPr>
              <w:pStyle w:val="68"/>
              <w:spacing w:before="90"/>
              <w:ind w:left="103"/>
              <w:rPr>
                <w:rFonts w:ascii="宋体" w:hAnsi="宋体" w:eastAsia="宋体" w:cs="宋体"/>
                <w:b/>
                <w:bCs/>
                <w:color w:val="auto"/>
                <w:lang w:eastAsia="zh-CN"/>
              </w:rPr>
            </w:pPr>
            <w:r>
              <w:rPr>
                <w:rFonts w:hint="eastAsia" w:ascii="宋体" w:hAnsi="宋体"/>
                <w:color w:val="auto"/>
                <w:sz w:val="24"/>
                <w:szCs w:val="24"/>
              </w:rPr>
              <w:t>投标方应按招标文件中提供的投标文件格式填写、盖章及法定代表人（或委托代理人）签字或盖章</w:t>
            </w:r>
          </w:p>
        </w:tc>
      </w:tr>
      <w:tr>
        <w:tblPrEx>
          <w:tblCellMar>
            <w:top w:w="0" w:type="dxa"/>
            <w:left w:w="0" w:type="dxa"/>
            <w:bottom w:w="0" w:type="dxa"/>
            <w:right w:w="0" w:type="dxa"/>
          </w:tblCellMar>
        </w:tblPrEx>
        <w:trPr>
          <w:trHeight w:val="977" w:hRule="exact"/>
          <w:jc w:val="center"/>
        </w:trPr>
        <w:tc>
          <w:tcPr>
            <w:tcW w:w="480" w:type="dxa"/>
            <w:tcBorders>
              <w:top w:val="single" w:color="000000" w:sz="4" w:space="0"/>
              <w:left w:val="single" w:color="000000" w:sz="4" w:space="0"/>
              <w:bottom w:val="single" w:color="000000" w:sz="4" w:space="0"/>
              <w:right w:val="single" w:color="000000" w:sz="4" w:space="0"/>
            </w:tcBorders>
          </w:tcPr>
          <w:p>
            <w:pPr>
              <w:pStyle w:val="68"/>
              <w:spacing w:before="10"/>
              <w:rPr>
                <w:rFonts w:ascii="宋体" w:hAnsi="宋体" w:eastAsia="宋体" w:cs="宋体"/>
                <w:b/>
                <w:bCs/>
                <w:color w:val="auto"/>
                <w:lang w:eastAsia="zh-CN"/>
              </w:rPr>
            </w:pPr>
          </w:p>
          <w:p>
            <w:pPr>
              <w:pStyle w:val="68"/>
              <w:ind w:left="1"/>
              <w:jc w:val="center"/>
              <w:rPr>
                <w:rFonts w:ascii="宋体" w:hAnsi="宋体" w:eastAsia="宋体" w:cs="宋体"/>
                <w:color w:val="auto"/>
              </w:rPr>
            </w:pPr>
            <w:r>
              <w:rPr>
                <w:rFonts w:ascii="宋体"/>
                <w:color w:val="auto"/>
                <w:szCs w:val="21"/>
              </w:rPr>
              <w:t>16</w:t>
            </w:r>
          </w:p>
        </w:tc>
        <w:tc>
          <w:tcPr>
            <w:tcW w:w="159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eastAsiaTheme="minorEastAsia"/>
                <w:bCs/>
                <w:color w:val="auto"/>
                <w:szCs w:val="21"/>
                <w:lang w:eastAsia="zh-CN"/>
              </w:rPr>
            </w:pPr>
            <w:r>
              <w:rPr>
                <w:rFonts w:hint="eastAsia" w:ascii="宋体" w:hAnsi="宋体" w:cs="宋体"/>
                <w:bCs/>
                <w:color w:val="auto"/>
                <w:szCs w:val="21"/>
              </w:rPr>
              <w:t>评标</w:t>
            </w:r>
            <w:r>
              <w:rPr>
                <w:rFonts w:hint="eastAsia" w:ascii="宋体" w:hAnsi="宋体" w:cs="宋体"/>
                <w:bCs/>
                <w:color w:val="auto"/>
                <w:szCs w:val="21"/>
                <w:lang w:eastAsia="zh-CN"/>
              </w:rPr>
              <w:t>小组</w:t>
            </w:r>
          </w:p>
          <w:p>
            <w:pPr>
              <w:jc w:val="center"/>
              <w:rPr>
                <w:rFonts w:ascii="宋体" w:hAnsi="宋体" w:cs="宋体"/>
                <w:bCs/>
                <w:color w:val="auto"/>
                <w:szCs w:val="21"/>
              </w:rPr>
            </w:pPr>
            <w:r>
              <w:rPr>
                <w:rFonts w:hint="eastAsia" w:ascii="宋体" w:hAnsi="宋体" w:cs="宋体"/>
                <w:bCs/>
                <w:color w:val="auto"/>
                <w:szCs w:val="21"/>
              </w:rPr>
              <w:t>组建</w:t>
            </w:r>
          </w:p>
        </w:tc>
        <w:tc>
          <w:tcPr>
            <w:tcW w:w="781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olor w:val="auto"/>
                <w:szCs w:val="21"/>
                <w:lang w:eastAsia="zh-CN"/>
              </w:rPr>
            </w:pPr>
            <w:r>
              <w:rPr>
                <w:rFonts w:ascii="宋体" w:hAnsi="宋体"/>
                <w:color w:val="auto"/>
                <w:szCs w:val="21"/>
                <w:lang w:eastAsia="zh-CN"/>
              </w:rPr>
              <w:t>评标</w:t>
            </w:r>
            <w:r>
              <w:rPr>
                <w:rFonts w:hint="eastAsia" w:ascii="宋体" w:hAnsi="宋体"/>
                <w:color w:val="auto"/>
                <w:szCs w:val="21"/>
                <w:lang w:eastAsia="zh-CN"/>
              </w:rPr>
              <w:t>小组构成：3人。 其中评标组长1人，组员2人。</w:t>
            </w:r>
          </w:p>
          <w:p>
            <w:pPr>
              <w:rPr>
                <w:rFonts w:ascii="宋体" w:hAnsi="宋体"/>
                <w:color w:val="auto"/>
                <w:szCs w:val="21"/>
                <w:lang w:eastAsia="zh-CN"/>
              </w:rPr>
            </w:pPr>
          </w:p>
        </w:tc>
      </w:tr>
      <w:tr>
        <w:tblPrEx>
          <w:tblCellMar>
            <w:top w:w="0" w:type="dxa"/>
            <w:left w:w="0" w:type="dxa"/>
            <w:bottom w:w="0" w:type="dxa"/>
            <w:right w:w="0" w:type="dxa"/>
          </w:tblCellMar>
        </w:tblPrEx>
        <w:trPr>
          <w:trHeight w:val="1313" w:hRule="exact"/>
          <w:jc w:val="center"/>
        </w:trPr>
        <w:tc>
          <w:tcPr>
            <w:tcW w:w="480" w:type="dxa"/>
            <w:tcBorders>
              <w:top w:val="single" w:color="000000" w:sz="4" w:space="0"/>
              <w:left w:val="single" w:color="000000" w:sz="4" w:space="0"/>
              <w:bottom w:val="single" w:color="000000" w:sz="4" w:space="0"/>
              <w:right w:val="single" w:color="000000" w:sz="4" w:space="0"/>
            </w:tcBorders>
            <w:vAlign w:val="center"/>
          </w:tcPr>
          <w:p>
            <w:pPr>
              <w:pStyle w:val="68"/>
              <w:jc w:val="center"/>
              <w:rPr>
                <w:rFonts w:ascii="宋体" w:hAnsi="宋体" w:eastAsia="宋体" w:cs="宋体"/>
                <w:color w:val="auto"/>
                <w:lang w:eastAsia="zh-CN"/>
              </w:rPr>
            </w:pPr>
            <w:r>
              <w:rPr>
                <w:rFonts w:hint="eastAsia" w:ascii="宋体" w:hAnsi="宋体" w:eastAsia="宋体" w:cs="宋体"/>
                <w:color w:val="auto"/>
                <w:lang w:eastAsia="zh-CN"/>
              </w:rPr>
              <w:t>17</w:t>
            </w:r>
          </w:p>
        </w:tc>
        <w:tc>
          <w:tcPr>
            <w:tcW w:w="1596" w:type="dxa"/>
            <w:tcBorders>
              <w:top w:val="single" w:color="000000" w:sz="4" w:space="0"/>
              <w:left w:val="single" w:color="000000" w:sz="4" w:space="0"/>
              <w:bottom w:val="single" w:color="000000" w:sz="4" w:space="0"/>
              <w:right w:val="single" w:color="000000" w:sz="4" w:space="0"/>
            </w:tcBorders>
            <w:shd w:val="clear" w:color="auto" w:fill="auto"/>
          </w:tcPr>
          <w:p>
            <w:pPr>
              <w:pStyle w:val="68"/>
              <w:spacing w:before="10"/>
              <w:jc w:val="center"/>
              <w:rPr>
                <w:rFonts w:ascii="宋体" w:hAnsi="宋体" w:eastAsia="宋体" w:cs="宋体"/>
                <w:b/>
                <w:bCs/>
                <w:color w:val="auto"/>
              </w:rPr>
            </w:pPr>
          </w:p>
          <w:p>
            <w:pPr>
              <w:pStyle w:val="68"/>
              <w:ind w:firstLine="220" w:firstLineChars="100"/>
              <w:jc w:val="both"/>
              <w:rPr>
                <w:rFonts w:ascii="宋体" w:hAnsi="宋体" w:eastAsia="宋体" w:cs="宋体"/>
                <w:color w:val="auto"/>
              </w:rPr>
            </w:pPr>
            <w:r>
              <w:rPr>
                <w:rFonts w:ascii="宋体" w:hAnsi="宋体" w:eastAsia="宋体" w:cs="宋体"/>
                <w:color w:val="auto"/>
              </w:rPr>
              <w:t>付款方式</w:t>
            </w:r>
          </w:p>
        </w:tc>
        <w:tc>
          <w:tcPr>
            <w:tcW w:w="781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color w:val="auto"/>
                <w:sz w:val="24"/>
                <w:szCs w:val="21"/>
                <w:highlight w:val="none"/>
                <w:lang w:val="zh-CN" w:eastAsia="zh-CN" w:bidi="ar-SA"/>
              </w:rPr>
            </w:pPr>
            <w:r>
              <w:rPr>
                <w:rFonts w:hint="eastAsia" w:ascii="宋体" w:hAnsi="宋体" w:cs="宋体"/>
                <w:color w:val="auto"/>
                <w:sz w:val="22"/>
                <w:szCs w:val="22"/>
                <w:highlight w:val="none"/>
                <w:lang w:val="en-US" w:eastAsia="zh-CN"/>
              </w:rPr>
              <w:t>次月5号前对上个月（25号止）每个型号的机械设备的耗时量，经双方统计确认，乙方根据甲方确认的台班工时费用出具合法的增值税发票，甲方收到增值税发票后7个工作日内支付上个月机械租赁费用90%，余款待项目完工后14个工作日内付清。</w:t>
            </w:r>
          </w:p>
        </w:tc>
      </w:tr>
      <w:tr>
        <w:tblPrEx>
          <w:tblCellMar>
            <w:top w:w="0" w:type="dxa"/>
            <w:left w:w="0" w:type="dxa"/>
            <w:bottom w:w="0" w:type="dxa"/>
            <w:right w:w="0" w:type="dxa"/>
          </w:tblCellMar>
        </w:tblPrEx>
        <w:trPr>
          <w:trHeight w:val="1331" w:hRule="exact"/>
          <w:jc w:val="center"/>
        </w:trPr>
        <w:tc>
          <w:tcPr>
            <w:tcW w:w="480" w:type="dxa"/>
            <w:tcBorders>
              <w:top w:val="single" w:color="000000" w:sz="4" w:space="0"/>
              <w:left w:val="single" w:color="000000" w:sz="4" w:space="0"/>
              <w:bottom w:val="single" w:color="000000" w:sz="4" w:space="0"/>
              <w:right w:val="single" w:color="000000" w:sz="4" w:space="0"/>
            </w:tcBorders>
            <w:vAlign w:val="center"/>
          </w:tcPr>
          <w:p>
            <w:pPr>
              <w:pStyle w:val="68"/>
              <w:spacing w:before="1"/>
              <w:rPr>
                <w:rFonts w:ascii="Times New Roman" w:hAnsi="Times New Roman" w:cs="Times New Roman"/>
                <w:color w:val="auto"/>
                <w:sz w:val="21"/>
                <w:szCs w:val="21"/>
                <w:lang w:eastAsia="zh-CN"/>
              </w:rPr>
            </w:pPr>
          </w:p>
          <w:p>
            <w:pPr>
              <w:pStyle w:val="68"/>
              <w:ind w:left="1"/>
              <w:jc w:val="center"/>
              <w:rPr>
                <w:rFonts w:ascii="宋体" w:hAnsi="宋体" w:eastAsia="宋体" w:cs="宋体"/>
                <w:color w:val="auto"/>
                <w:lang w:eastAsia="zh-CN"/>
              </w:rPr>
            </w:pPr>
            <w:r>
              <w:rPr>
                <w:rFonts w:hint="eastAsia" w:ascii="宋体"/>
                <w:color w:val="auto"/>
                <w:szCs w:val="21"/>
                <w:lang w:eastAsia="zh-CN"/>
              </w:rPr>
              <w:t>18</w:t>
            </w:r>
          </w:p>
        </w:tc>
        <w:tc>
          <w:tcPr>
            <w:tcW w:w="1596" w:type="dxa"/>
            <w:tcBorders>
              <w:top w:val="single" w:color="000000" w:sz="4" w:space="0"/>
              <w:left w:val="single" w:color="000000" w:sz="4" w:space="0"/>
              <w:bottom w:val="single" w:color="000000" w:sz="4" w:space="0"/>
              <w:right w:val="single" w:color="000000" w:sz="4" w:space="0"/>
            </w:tcBorders>
            <w:shd w:val="clear" w:color="auto" w:fill="auto"/>
          </w:tcPr>
          <w:p>
            <w:pPr>
              <w:pStyle w:val="68"/>
              <w:spacing w:before="92"/>
              <w:ind w:left="133" w:right="131"/>
              <w:jc w:val="center"/>
              <w:rPr>
                <w:rFonts w:ascii="宋体" w:hAnsi="宋体" w:eastAsia="宋体" w:cs="宋体"/>
                <w:color w:val="auto"/>
                <w:highlight w:val="none"/>
                <w:lang w:eastAsia="zh-CN"/>
              </w:rPr>
            </w:pPr>
            <w:r>
              <w:rPr>
                <w:rFonts w:ascii="宋体" w:hAnsi="宋体" w:eastAsia="宋体" w:cs="宋体"/>
                <w:color w:val="auto"/>
                <w:highlight w:val="none"/>
                <w:lang w:eastAsia="zh-CN"/>
              </w:rPr>
              <w:t>投标文件递 交截止和开 标时间、地点</w:t>
            </w:r>
          </w:p>
        </w:tc>
        <w:tc>
          <w:tcPr>
            <w:tcW w:w="7818" w:type="dxa"/>
            <w:tcBorders>
              <w:top w:val="single" w:color="000000" w:sz="4" w:space="0"/>
              <w:left w:val="single" w:color="000000" w:sz="4" w:space="0"/>
              <w:bottom w:val="single" w:color="000000" w:sz="4" w:space="0"/>
              <w:right w:val="single" w:color="000000" w:sz="4" w:space="0"/>
            </w:tcBorders>
            <w:shd w:val="clear" w:color="auto" w:fill="auto"/>
          </w:tcPr>
          <w:p>
            <w:pPr>
              <w:pStyle w:val="68"/>
              <w:shd w:val="clear"/>
              <w:spacing w:before="18"/>
              <w:ind w:right="158"/>
              <w:rPr>
                <w:rFonts w:ascii="宋体" w:hAnsi="宋体" w:eastAsia="宋体" w:cs="宋体"/>
                <w:b/>
                <w:bCs/>
                <w:color w:val="auto"/>
                <w:highlight w:val="none"/>
                <w:lang w:eastAsia="zh-CN"/>
              </w:rPr>
            </w:pPr>
            <w:r>
              <w:rPr>
                <w:rFonts w:ascii="宋体" w:hAnsi="宋体" w:eastAsia="宋体" w:cs="宋体"/>
                <w:b/>
                <w:bCs/>
                <w:color w:val="auto"/>
                <w:highlight w:val="none"/>
                <w:lang w:eastAsia="zh-CN"/>
              </w:rPr>
              <w:t>时间：202</w:t>
            </w:r>
            <w:r>
              <w:rPr>
                <w:rFonts w:hint="eastAsia" w:ascii="宋体" w:hAnsi="宋体" w:eastAsia="宋体" w:cs="宋体"/>
                <w:b/>
                <w:bCs/>
                <w:color w:val="auto"/>
                <w:highlight w:val="none"/>
                <w:lang w:val="en-US" w:eastAsia="zh-CN"/>
              </w:rPr>
              <w:t>5</w:t>
            </w:r>
            <w:r>
              <w:rPr>
                <w:rFonts w:ascii="宋体" w:hAnsi="宋体" w:eastAsia="宋体" w:cs="宋体"/>
                <w:b/>
                <w:bCs/>
                <w:color w:val="auto"/>
                <w:highlight w:val="none"/>
                <w:lang w:eastAsia="zh-CN"/>
              </w:rPr>
              <w:t>年</w:t>
            </w:r>
            <w:r>
              <w:rPr>
                <w:rFonts w:hint="eastAsia" w:ascii="宋体" w:hAnsi="宋体" w:eastAsia="宋体" w:cs="宋体"/>
                <w:b/>
                <w:bCs/>
                <w:color w:val="auto"/>
                <w:highlight w:val="none"/>
                <w:lang w:val="en-US" w:eastAsia="zh-CN"/>
              </w:rPr>
              <w:t>5</w:t>
            </w:r>
            <w:r>
              <w:rPr>
                <w:rFonts w:ascii="宋体" w:hAnsi="宋体" w:eastAsia="宋体" w:cs="宋体"/>
                <w:b/>
                <w:bCs/>
                <w:color w:val="auto"/>
                <w:highlight w:val="none"/>
                <w:lang w:eastAsia="zh-CN"/>
              </w:rPr>
              <w:t>月</w:t>
            </w:r>
            <w:r>
              <w:rPr>
                <w:rFonts w:hint="eastAsia" w:ascii="宋体" w:hAnsi="宋体" w:eastAsia="宋体" w:cs="宋体"/>
                <w:b/>
                <w:bCs/>
                <w:color w:val="auto"/>
                <w:highlight w:val="none"/>
                <w:lang w:val="en-US" w:eastAsia="zh-CN"/>
              </w:rPr>
              <w:t xml:space="preserve"> 26</w:t>
            </w:r>
            <w:r>
              <w:rPr>
                <w:rFonts w:ascii="宋体" w:hAnsi="宋体" w:eastAsia="宋体" w:cs="宋体"/>
                <w:b/>
                <w:bCs/>
                <w:color w:val="auto"/>
                <w:highlight w:val="none"/>
                <w:lang w:eastAsia="zh-CN"/>
              </w:rPr>
              <w:t>日</w:t>
            </w:r>
            <w:r>
              <w:rPr>
                <w:rFonts w:hint="eastAsia" w:ascii="宋体" w:hAnsi="宋体" w:eastAsia="宋体" w:cs="宋体"/>
                <w:b/>
                <w:bCs/>
                <w:color w:val="auto"/>
                <w:highlight w:val="none"/>
                <w:lang w:val="en-US" w:eastAsia="zh-CN"/>
              </w:rPr>
              <w:t>上</w:t>
            </w:r>
            <w:r>
              <w:rPr>
                <w:rFonts w:hint="eastAsia" w:ascii="宋体" w:hAnsi="宋体" w:eastAsia="宋体" w:cs="宋体"/>
                <w:b/>
                <w:bCs/>
                <w:color w:val="auto"/>
                <w:highlight w:val="none"/>
                <w:lang w:eastAsia="zh-CN"/>
              </w:rPr>
              <w:t>午</w:t>
            </w:r>
            <w:r>
              <w:rPr>
                <w:rFonts w:hint="eastAsia" w:ascii="宋体" w:hAnsi="宋体" w:eastAsia="宋体" w:cs="宋体"/>
                <w:b/>
                <w:bCs/>
                <w:color w:val="auto"/>
                <w:highlight w:val="none"/>
                <w:lang w:val="en-US" w:eastAsia="zh-CN"/>
              </w:rPr>
              <w:t>10</w:t>
            </w:r>
            <w:r>
              <w:rPr>
                <w:rFonts w:hint="eastAsia" w:ascii="宋体" w:hAnsi="宋体" w:eastAsia="宋体" w:cs="宋体"/>
                <w:b/>
                <w:bCs/>
                <w:color w:val="auto"/>
                <w:highlight w:val="none"/>
                <w:lang w:eastAsia="zh-CN"/>
              </w:rPr>
              <w:t xml:space="preserve">时 </w:t>
            </w:r>
            <w:r>
              <w:rPr>
                <w:rFonts w:hint="eastAsia" w:ascii="宋体" w:hAnsi="宋体" w:eastAsia="宋体" w:cs="宋体"/>
                <w:b/>
                <w:bCs/>
                <w:color w:val="auto"/>
                <w:highlight w:val="none"/>
                <w:lang w:val="en-US" w:eastAsia="zh-CN"/>
              </w:rPr>
              <w:t>00</w:t>
            </w:r>
            <w:r>
              <w:rPr>
                <w:rFonts w:hint="eastAsia" w:ascii="宋体" w:hAnsi="宋体" w:eastAsia="宋体" w:cs="宋体"/>
                <w:b/>
                <w:bCs/>
                <w:color w:val="auto"/>
                <w:highlight w:val="none"/>
                <w:lang w:eastAsia="zh-CN"/>
              </w:rPr>
              <w:t>分整。</w:t>
            </w:r>
          </w:p>
          <w:p>
            <w:pPr>
              <w:pStyle w:val="68"/>
              <w:shd w:val="clear"/>
              <w:spacing w:before="18"/>
              <w:ind w:right="158"/>
              <w:rPr>
                <w:rFonts w:ascii="宋体" w:hAnsi="宋体" w:eastAsia="宋体" w:cs="宋体"/>
                <w:color w:val="auto"/>
                <w:highlight w:val="none"/>
                <w:lang w:eastAsia="zh-CN"/>
              </w:rPr>
            </w:pPr>
            <w:r>
              <w:rPr>
                <w:rFonts w:ascii="宋体" w:hAnsi="宋体" w:eastAsia="宋体" w:cs="宋体"/>
                <w:b/>
                <w:bCs/>
                <w:color w:val="auto"/>
                <w:highlight w:val="none"/>
                <w:lang w:eastAsia="zh-CN"/>
              </w:rPr>
              <w:t xml:space="preserve"> 地点：</w:t>
            </w:r>
            <w:r>
              <w:rPr>
                <w:rFonts w:hint="eastAsia" w:ascii="宋体" w:hAnsi="宋体" w:eastAsia="宋体" w:cs="Times New Roman"/>
                <w:b/>
                <w:bCs/>
                <w:color w:val="auto"/>
                <w:sz w:val="24"/>
                <w:szCs w:val="21"/>
                <w:highlight w:val="none"/>
              </w:rPr>
              <w:t>黄石市城市发展投资集团有限公司（大冶湖生态新区农民返乡创业服务中心）1</w:t>
            </w:r>
            <w:r>
              <w:rPr>
                <w:rFonts w:hint="eastAsia" w:ascii="宋体" w:hAnsi="宋体" w:eastAsia="宋体" w:cs="Times New Roman"/>
                <w:b/>
                <w:bCs/>
                <w:color w:val="auto"/>
                <w:sz w:val="24"/>
                <w:szCs w:val="21"/>
                <w:highlight w:val="none"/>
                <w:lang w:val="en-US" w:eastAsia="zh-CN"/>
              </w:rPr>
              <w:t>1</w:t>
            </w:r>
            <w:r>
              <w:rPr>
                <w:rFonts w:hint="eastAsia" w:ascii="宋体" w:hAnsi="宋体" w:eastAsia="宋体" w:cs="Times New Roman"/>
                <w:b/>
                <w:bCs/>
                <w:color w:val="auto"/>
                <w:sz w:val="24"/>
                <w:szCs w:val="21"/>
                <w:highlight w:val="none"/>
              </w:rPr>
              <w:t>楼</w:t>
            </w:r>
            <w:r>
              <w:rPr>
                <w:rFonts w:hint="eastAsia" w:ascii="宋体" w:hAnsi="宋体" w:eastAsia="宋体" w:cs="Times New Roman"/>
                <w:b/>
                <w:bCs/>
                <w:color w:val="auto"/>
                <w:sz w:val="24"/>
                <w:szCs w:val="21"/>
                <w:highlight w:val="none"/>
                <w:lang w:eastAsia="zh-CN"/>
              </w:rPr>
              <w:t>会议室</w:t>
            </w:r>
            <w:r>
              <w:rPr>
                <w:rFonts w:hint="eastAsia" w:ascii="宋体" w:hAnsi="宋体" w:cs="Times New Roman"/>
                <w:b/>
                <w:bCs/>
                <w:color w:val="auto"/>
                <w:sz w:val="24"/>
                <w:szCs w:val="21"/>
                <w:highlight w:val="none"/>
                <w:lang w:eastAsia="zh-CN"/>
              </w:rPr>
              <w:t>。</w:t>
            </w:r>
          </w:p>
        </w:tc>
      </w:tr>
      <w:tr>
        <w:tblPrEx>
          <w:tblCellMar>
            <w:top w:w="0" w:type="dxa"/>
            <w:left w:w="0" w:type="dxa"/>
            <w:bottom w:w="0" w:type="dxa"/>
            <w:right w:w="0" w:type="dxa"/>
          </w:tblCellMar>
        </w:tblPrEx>
        <w:trPr>
          <w:trHeight w:val="1010" w:hRule="exact"/>
          <w:jc w:val="center"/>
        </w:trPr>
        <w:tc>
          <w:tcPr>
            <w:tcW w:w="480" w:type="dxa"/>
            <w:tcBorders>
              <w:top w:val="single" w:color="000000" w:sz="4" w:space="0"/>
              <w:left w:val="single" w:color="000000" w:sz="4" w:space="0"/>
              <w:bottom w:val="single" w:color="000000" w:sz="4" w:space="0"/>
              <w:right w:val="single" w:color="000000" w:sz="4" w:space="0"/>
            </w:tcBorders>
            <w:vAlign w:val="center"/>
          </w:tcPr>
          <w:p>
            <w:pPr>
              <w:pStyle w:val="68"/>
              <w:spacing w:before="1"/>
              <w:rPr>
                <w:rFonts w:ascii="Times New Roman" w:hAnsi="Times New Roman" w:cs="Times New Roman"/>
                <w:color w:val="auto"/>
                <w:sz w:val="24"/>
                <w:szCs w:val="24"/>
                <w:lang w:eastAsia="zh-CN"/>
              </w:rPr>
            </w:pPr>
          </w:p>
          <w:p>
            <w:pPr>
              <w:pStyle w:val="68"/>
              <w:ind w:left="1"/>
              <w:jc w:val="center"/>
              <w:rPr>
                <w:rFonts w:ascii="宋体" w:hAnsi="宋体" w:eastAsia="宋体" w:cs="宋体"/>
                <w:color w:val="auto"/>
                <w:lang w:eastAsia="zh-CN"/>
              </w:rPr>
            </w:pPr>
            <w:r>
              <w:rPr>
                <w:rFonts w:hint="eastAsia" w:ascii="宋体"/>
                <w:color w:val="auto"/>
                <w:szCs w:val="21"/>
                <w:lang w:eastAsia="zh-CN"/>
              </w:rPr>
              <w:t>19</w:t>
            </w:r>
          </w:p>
        </w:tc>
        <w:tc>
          <w:tcPr>
            <w:tcW w:w="1596" w:type="dxa"/>
            <w:tcBorders>
              <w:top w:val="single" w:color="000000" w:sz="4" w:space="0"/>
              <w:left w:val="single" w:color="000000" w:sz="4" w:space="0"/>
              <w:bottom w:val="single" w:color="000000" w:sz="4" w:space="0"/>
              <w:right w:val="single" w:color="000000" w:sz="4" w:space="0"/>
            </w:tcBorders>
          </w:tcPr>
          <w:p>
            <w:pPr>
              <w:pStyle w:val="68"/>
              <w:spacing w:before="1"/>
              <w:jc w:val="center"/>
              <w:rPr>
                <w:rFonts w:ascii="Times New Roman" w:hAnsi="Times New Roman" w:eastAsia="Times New Roman" w:cs="Times New Roman"/>
                <w:color w:val="auto"/>
                <w:sz w:val="24"/>
                <w:szCs w:val="24"/>
              </w:rPr>
            </w:pPr>
          </w:p>
          <w:p>
            <w:pPr>
              <w:pStyle w:val="68"/>
              <w:ind w:right="131"/>
              <w:jc w:val="both"/>
              <w:rPr>
                <w:rFonts w:ascii="宋体" w:hAnsi="宋体" w:eastAsia="宋体" w:cs="宋体"/>
                <w:color w:val="auto"/>
              </w:rPr>
            </w:pPr>
            <w:r>
              <w:rPr>
                <w:rFonts w:ascii="宋体" w:hAnsi="宋体" w:eastAsia="宋体" w:cs="宋体"/>
                <w:color w:val="auto"/>
              </w:rPr>
              <w:t>有效的证明文件</w:t>
            </w:r>
          </w:p>
        </w:tc>
        <w:tc>
          <w:tcPr>
            <w:tcW w:w="7818" w:type="dxa"/>
            <w:tcBorders>
              <w:top w:val="single" w:color="000000" w:sz="4" w:space="0"/>
              <w:left w:val="single" w:color="000000" w:sz="4" w:space="0"/>
              <w:bottom w:val="single" w:color="000000" w:sz="4" w:space="0"/>
              <w:right w:val="single" w:color="000000" w:sz="4" w:space="0"/>
            </w:tcBorders>
          </w:tcPr>
          <w:p>
            <w:pPr>
              <w:pStyle w:val="68"/>
              <w:spacing w:before="90"/>
              <w:ind w:left="103" w:right="158"/>
              <w:rPr>
                <w:rFonts w:ascii="宋体" w:hAnsi="宋体" w:eastAsia="宋体" w:cs="宋体"/>
                <w:color w:val="auto"/>
                <w:lang w:eastAsia="zh-CN"/>
              </w:rPr>
            </w:pPr>
            <w:r>
              <w:rPr>
                <w:rFonts w:ascii="宋体" w:hAnsi="宋体" w:eastAsia="宋体" w:cs="宋体"/>
                <w:color w:val="auto"/>
                <w:lang w:eastAsia="zh-CN"/>
              </w:rPr>
              <w:t>各投标人应对证明文件的</w:t>
            </w:r>
            <w:r>
              <w:rPr>
                <w:rFonts w:hint="eastAsia" w:ascii="宋体" w:hAnsi="宋体" w:eastAsia="宋体" w:cs="宋体"/>
                <w:color w:val="auto"/>
                <w:lang w:val="en-US" w:eastAsia="zh-CN"/>
              </w:rPr>
              <w:t>纸质版</w:t>
            </w:r>
            <w:r>
              <w:rPr>
                <w:rFonts w:ascii="宋体" w:hAnsi="宋体" w:eastAsia="宋体" w:cs="宋体"/>
                <w:color w:val="auto"/>
                <w:lang w:eastAsia="zh-CN"/>
              </w:rPr>
              <w:t>真实性和清晰度负责,若因证明文件的</w:t>
            </w:r>
            <w:r>
              <w:rPr>
                <w:rFonts w:hint="eastAsia" w:ascii="宋体" w:hAnsi="宋体" w:eastAsia="宋体" w:cs="宋体"/>
                <w:color w:val="auto"/>
                <w:lang w:val="en-US" w:eastAsia="zh-CN"/>
              </w:rPr>
              <w:t>纸质版</w:t>
            </w:r>
            <w:r>
              <w:rPr>
                <w:rFonts w:ascii="宋体" w:hAnsi="宋体" w:eastAsia="宋体" w:cs="宋体"/>
                <w:color w:val="auto"/>
                <w:lang w:eastAsia="zh-CN"/>
              </w:rPr>
              <w:t>真实性或模糊不清导致评委无法辩认的将视为该证明文件</w:t>
            </w:r>
            <w:r>
              <w:rPr>
                <w:rFonts w:hint="eastAsia" w:ascii="宋体" w:hAnsi="宋体" w:eastAsia="宋体" w:cs="宋体"/>
                <w:color w:val="auto"/>
                <w:lang w:eastAsia="zh-CN"/>
              </w:rPr>
              <w:t>无效。</w:t>
            </w:r>
          </w:p>
        </w:tc>
      </w:tr>
      <w:tr>
        <w:tblPrEx>
          <w:tblCellMar>
            <w:top w:w="0" w:type="dxa"/>
            <w:left w:w="0" w:type="dxa"/>
            <w:bottom w:w="0" w:type="dxa"/>
            <w:right w:w="0" w:type="dxa"/>
          </w:tblCellMar>
        </w:tblPrEx>
        <w:trPr>
          <w:trHeight w:val="1010" w:hRule="exact"/>
          <w:jc w:val="center"/>
        </w:trPr>
        <w:tc>
          <w:tcPr>
            <w:tcW w:w="480" w:type="dxa"/>
            <w:tcBorders>
              <w:top w:val="single" w:color="000000" w:sz="4" w:space="0"/>
              <w:left w:val="single" w:color="000000" w:sz="4" w:space="0"/>
              <w:bottom w:val="single" w:color="000000" w:sz="4" w:space="0"/>
              <w:right w:val="single" w:color="000000" w:sz="4" w:space="0"/>
            </w:tcBorders>
            <w:vAlign w:val="center"/>
          </w:tcPr>
          <w:p>
            <w:pPr>
              <w:pStyle w:val="68"/>
              <w:ind w:left="1"/>
              <w:jc w:val="center"/>
              <w:rPr>
                <w:rFonts w:hint="default" w:ascii="宋体"/>
                <w:color w:val="auto"/>
                <w:szCs w:val="21"/>
                <w:lang w:val="en-US" w:eastAsia="zh-CN"/>
              </w:rPr>
            </w:pPr>
            <w:r>
              <w:rPr>
                <w:rFonts w:hint="eastAsia" w:ascii="宋体"/>
                <w:color w:val="auto"/>
                <w:szCs w:val="21"/>
                <w:lang w:val="en-US" w:eastAsia="zh-CN"/>
              </w:rPr>
              <w:t>20</w:t>
            </w:r>
          </w:p>
        </w:tc>
        <w:tc>
          <w:tcPr>
            <w:tcW w:w="1596" w:type="dxa"/>
            <w:tcBorders>
              <w:top w:val="single" w:color="000000" w:sz="4" w:space="0"/>
              <w:left w:val="single" w:color="000000" w:sz="4" w:space="0"/>
              <w:bottom w:val="single" w:color="000000" w:sz="4" w:space="0"/>
              <w:right w:val="single" w:color="000000" w:sz="4" w:space="0"/>
            </w:tcBorders>
            <w:vAlign w:val="center"/>
          </w:tcPr>
          <w:p>
            <w:pPr>
              <w:pStyle w:val="68"/>
              <w:ind w:right="131"/>
              <w:jc w:val="both"/>
              <w:rPr>
                <w:rFonts w:hint="default" w:ascii="宋体" w:hAnsi="宋体" w:eastAsia="宋体" w:cs="宋体"/>
                <w:color w:val="auto"/>
                <w:lang w:val="en-US" w:eastAsia="zh-CN"/>
              </w:rPr>
            </w:pPr>
            <w:r>
              <w:rPr>
                <w:rFonts w:hint="eastAsia" w:ascii="宋体" w:hAnsi="宋体" w:eastAsia="宋体" w:cs="宋体"/>
                <w:color w:val="auto"/>
                <w:lang w:val="en-US" w:eastAsia="zh-CN"/>
              </w:rPr>
              <w:t>工农关系协调</w:t>
            </w:r>
          </w:p>
        </w:tc>
        <w:tc>
          <w:tcPr>
            <w:tcW w:w="7818" w:type="dxa"/>
            <w:tcBorders>
              <w:top w:val="single" w:color="000000" w:sz="4" w:space="0"/>
              <w:left w:val="single" w:color="000000" w:sz="4" w:space="0"/>
              <w:bottom w:val="single" w:color="000000" w:sz="4" w:space="0"/>
              <w:right w:val="single" w:color="000000" w:sz="4" w:space="0"/>
            </w:tcBorders>
            <w:vAlign w:val="center"/>
          </w:tcPr>
          <w:p>
            <w:pPr>
              <w:pStyle w:val="68"/>
              <w:spacing w:before="90"/>
              <w:ind w:left="103" w:right="158"/>
              <w:jc w:val="center"/>
              <w:rPr>
                <w:rFonts w:hint="default" w:ascii="宋体" w:hAnsi="宋体" w:eastAsia="宋体" w:cs="宋体"/>
                <w:color w:val="auto"/>
                <w:lang w:val="en-US" w:eastAsia="zh-CN"/>
              </w:rPr>
            </w:pPr>
            <w:r>
              <w:rPr>
                <w:rFonts w:hint="eastAsia" w:ascii="宋体" w:hAnsi="宋体" w:eastAsia="宋体" w:cs="宋体"/>
                <w:color w:val="auto"/>
                <w:lang w:val="en-US" w:eastAsia="zh-CN"/>
              </w:rPr>
              <w:t>中标人负责协调当地工农关系，其发生的费用由中标人自行负责。</w:t>
            </w:r>
          </w:p>
        </w:tc>
      </w:tr>
      <w:tr>
        <w:tblPrEx>
          <w:tblCellMar>
            <w:top w:w="0" w:type="dxa"/>
            <w:left w:w="0" w:type="dxa"/>
            <w:bottom w:w="0" w:type="dxa"/>
            <w:right w:w="0" w:type="dxa"/>
          </w:tblCellMar>
        </w:tblPrEx>
        <w:trPr>
          <w:trHeight w:val="1429" w:hRule="exact"/>
          <w:jc w:val="center"/>
        </w:trPr>
        <w:tc>
          <w:tcPr>
            <w:tcW w:w="480" w:type="dxa"/>
            <w:tcBorders>
              <w:top w:val="single" w:color="000000" w:sz="4" w:space="0"/>
              <w:left w:val="single" w:color="000000" w:sz="4" w:space="0"/>
              <w:bottom w:val="single" w:color="000000" w:sz="4" w:space="0"/>
              <w:right w:val="single" w:color="000000" w:sz="4" w:space="0"/>
            </w:tcBorders>
            <w:vAlign w:val="center"/>
          </w:tcPr>
          <w:p>
            <w:pPr>
              <w:pStyle w:val="68"/>
              <w:spacing w:before="1"/>
              <w:jc w:val="center"/>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eastAsia="zh-CN"/>
              </w:rPr>
              <w:t>2</w:t>
            </w:r>
            <w:r>
              <w:rPr>
                <w:rFonts w:hint="eastAsia" w:ascii="Times New Roman" w:hAnsi="Times New Roman" w:cs="Times New Roman"/>
                <w:color w:val="auto"/>
                <w:sz w:val="24"/>
                <w:szCs w:val="24"/>
                <w:lang w:val="en-US" w:eastAsia="zh-CN"/>
              </w:rPr>
              <w:t>1</w:t>
            </w:r>
          </w:p>
        </w:tc>
        <w:tc>
          <w:tcPr>
            <w:tcW w:w="1596" w:type="dxa"/>
            <w:tcBorders>
              <w:top w:val="single" w:color="000000" w:sz="4" w:space="0"/>
              <w:left w:val="single" w:color="000000" w:sz="4" w:space="0"/>
              <w:bottom w:val="single" w:color="000000" w:sz="4" w:space="0"/>
              <w:right w:val="single" w:color="000000" w:sz="4" w:space="0"/>
            </w:tcBorders>
          </w:tcPr>
          <w:p>
            <w:pPr>
              <w:pStyle w:val="68"/>
              <w:spacing w:before="1"/>
              <w:jc w:val="center"/>
              <w:rPr>
                <w:rFonts w:ascii="宋体" w:hAnsi="宋体" w:eastAsia="宋体" w:cs="宋体"/>
                <w:color w:val="auto"/>
                <w:sz w:val="24"/>
                <w:szCs w:val="24"/>
                <w:lang w:eastAsia="zh-CN"/>
              </w:rPr>
            </w:pPr>
          </w:p>
          <w:p>
            <w:pPr>
              <w:pStyle w:val="68"/>
              <w:spacing w:before="1"/>
              <w:jc w:val="center"/>
              <w:rPr>
                <w:rFonts w:ascii="宋体" w:hAnsi="宋体" w:eastAsia="宋体" w:cs="宋体"/>
                <w:color w:val="auto"/>
                <w:sz w:val="24"/>
                <w:szCs w:val="24"/>
                <w:lang w:eastAsia="zh-CN"/>
              </w:rPr>
            </w:pPr>
          </w:p>
          <w:p>
            <w:pPr>
              <w:pStyle w:val="68"/>
              <w:spacing w:before="1"/>
              <w:jc w:val="center"/>
              <w:rPr>
                <w:rFonts w:ascii="Times New Roman" w:hAnsi="Times New Roman" w:eastAsia="Times New Roman" w:cs="Times New Roman"/>
                <w:color w:val="auto"/>
                <w:sz w:val="24"/>
                <w:szCs w:val="24"/>
              </w:rPr>
            </w:pPr>
            <w:r>
              <w:rPr>
                <w:rFonts w:hint="eastAsia" w:ascii="宋体" w:hAnsi="宋体" w:eastAsia="宋体" w:cs="宋体"/>
                <w:color w:val="auto"/>
                <w:sz w:val="24"/>
                <w:szCs w:val="24"/>
                <w:lang w:eastAsia="zh-CN"/>
              </w:rPr>
              <w:t>其他</w:t>
            </w:r>
          </w:p>
        </w:tc>
        <w:tc>
          <w:tcPr>
            <w:tcW w:w="7818" w:type="dxa"/>
            <w:tcBorders>
              <w:top w:val="single" w:color="000000" w:sz="4" w:space="0"/>
              <w:left w:val="single" w:color="000000" w:sz="4" w:space="0"/>
              <w:bottom w:val="single" w:color="000000" w:sz="4" w:space="0"/>
              <w:right w:val="single" w:color="000000" w:sz="4" w:space="0"/>
            </w:tcBorders>
          </w:tcPr>
          <w:p>
            <w:pPr>
              <w:pStyle w:val="68"/>
              <w:spacing w:before="90"/>
              <w:ind w:left="103" w:right="158"/>
              <w:rPr>
                <w:rFonts w:hint="eastAsia" w:ascii="宋体" w:hAnsi="宋体" w:eastAsia="宋体" w:cs="宋体"/>
                <w:color w:val="auto"/>
                <w:lang w:eastAsia="zh-CN"/>
              </w:rPr>
            </w:pPr>
          </w:p>
          <w:p>
            <w:pPr>
              <w:pStyle w:val="68"/>
              <w:spacing w:before="90"/>
              <w:ind w:left="103" w:right="158"/>
              <w:rPr>
                <w:rFonts w:hint="default" w:ascii="宋体" w:hAnsi="宋体" w:eastAsia="宋体" w:cs="宋体"/>
                <w:color w:val="auto"/>
                <w:lang w:val="en-US" w:eastAsia="zh-CN"/>
              </w:rPr>
            </w:pPr>
            <w:r>
              <w:rPr>
                <w:rFonts w:hint="eastAsia" w:ascii="宋体" w:hAnsi="宋体" w:eastAsia="宋体" w:cs="宋体"/>
                <w:color w:val="auto"/>
                <w:lang w:eastAsia="zh-CN"/>
              </w:rPr>
              <w:t>本项目最终结算以结算审计为准，审计结算不足</w:t>
            </w:r>
            <w:r>
              <w:rPr>
                <w:rFonts w:hint="eastAsia" w:ascii="宋体" w:hAnsi="宋体" w:eastAsia="宋体" w:cs="宋体"/>
                <w:color w:val="auto"/>
                <w:lang w:val="en-US" w:eastAsia="zh-CN"/>
              </w:rPr>
              <w:t>396万元，据实结算，超过396万元按396万元结算。</w:t>
            </w:r>
          </w:p>
        </w:tc>
      </w:tr>
    </w:tbl>
    <w:p>
      <w:pPr>
        <w:ind w:left="113" w:right="4811"/>
        <w:rPr>
          <w:rFonts w:ascii="宋体" w:hAnsi="宋体" w:eastAsia="宋体" w:cs="宋体"/>
          <w:color w:val="auto"/>
          <w:sz w:val="32"/>
          <w:szCs w:val="32"/>
          <w:lang w:eastAsia="zh-CN"/>
        </w:rPr>
      </w:pPr>
      <w:r>
        <w:rPr>
          <w:rFonts w:ascii="宋体" w:hAnsi="宋体" w:eastAsia="宋体" w:cs="宋体"/>
          <w:b/>
          <w:bCs/>
          <w:color w:val="auto"/>
          <w:sz w:val="32"/>
          <w:szCs w:val="32"/>
          <w:lang w:eastAsia="zh-CN"/>
        </w:rPr>
        <w:t>一、总则</w:t>
      </w:r>
    </w:p>
    <w:p>
      <w:pPr>
        <w:pStyle w:val="6"/>
        <w:spacing w:before="166"/>
        <w:ind w:right="4811"/>
        <w:rPr>
          <w:b w:val="0"/>
          <w:bCs w:val="0"/>
          <w:color w:val="auto"/>
          <w:lang w:eastAsia="zh-CN"/>
        </w:rPr>
      </w:pPr>
      <w:r>
        <w:rPr>
          <w:color w:val="auto"/>
          <w:lang w:eastAsia="zh-CN"/>
        </w:rPr>
        <w:t>1．工程概况</w:t>
      </w:r>
    </w:p>
    <w:p>
      <w:pPr>
        <w:pStyle w:val="3"/>
        <w:spacing w:before="187"/>
        <w:ind w:right="4811"/>
        <w:rPr>
          <w:color w:val="auto"/>
          <w:lang w:eastAsia="zh-CN"/>
        </w:rPr>
      </w:pPr>
      <w:r>
        <w:rPr>
          <w:color w:val="auto"/>
          <w:lang w:eastAsia="zh-CN"/>
        </w:rPr>
        <w:t>1.1 招标人：见招标公告。</w:t>
      </w:r>
    </w:p>
    <w:p>
      <w:pPr>
        <w:pStyle w:val="3"/>
        <w:spacing w:before="185"/>
        <w:ind w:right="18"/>
        <w:rPr>
          <w:color w:val="auto"/>
          <w:lang w:eastAsia="zh-CN"/>
        </w:rPr>
      </w:pPr>
      <w:r>
        <w:rPr>
          <w:color w:val="auto"/>
          <w:lang w:eastAsia="zh-CN"/>
        </w:rPr>
        <w:t>1.</w:t>
      </w:r>
      <w:r>
        <w:rPr>
          <w:rFonts w:hint="eastAsia"/>
          <w:color w:val="auto"/>
          <w:lang w:val="en-US" w:eastAsia="zh-CN"/>
        </w:rPr>
        <w:t>2</w:t>
      </w:r>
      <w:r>
        <w:rPr>
          <w:color w:val="auto"/>
          <w:lang w:eastAsia="zh-CN"/>
        </w:rPr>
        <w:t xml:space="preserve"> 项目名称：见投标人须知前附表。</w:t>
      </w:r>
    </w:p>
    <w:p>
      <w:pPr>
        <w:pStyle w:val="3"/>
        <w:spacing w:before="187"/>
        <w:ind w:right="18"/>
        <w:rPr>
          <w:color w:val="auto"/>
          <w:lang w:eastAsia="zh-CN"/>
        </w:rPr>
      </w:pPr>
      <w:r>
        <w:rPr>
          <w:color w:val="auto"/>
          <w:lang w:eastAsia="zh-CN"/>
        </w:rPr>
        <w:t>1.</w:t>
      </w:r>
      <w:r>
        <w:rPr>
          <w:rFonts w:hint="eastAsia"/>
          <w:color w:val="auto"/>
          <w:lang w:val="en-US" w:eastAsia="zh-CN"/>
        </w:rPr>
        <w:t>3</w:t>
      </w:r>
      <w:r>
        <w:rPr>
          <w:color w:val="auto"/>
          <w:lang w:eastAsia="zh-CN"/>
        </w:rPr>
        <w:t>建设地点：见投标人须知前附表。</w:t>
      </w:r>
    </w:p>
    <w:p>
      <w:pPr>
        <w:pStyle w:val="6"/>
        <w:spacing w:before="185"/>
        <w:ind w:right="4811"/>
        <w:rPr>
          <w:b w:val="0"/>
          <w:bCs w:val="0"/>
          <w:color w:val="auto"/>
          <w:lang w:eastAsia="zh-CN"/>
        </w:rPr>
      </w:pPr>
      <w:r>
        <w:rPr>
          <w:color w:val="auto"/>
          <w:lang w:eastAsia="zh-CN"/>
        </w:rPr>
        <w:t>2．资金情况</w:t>
      </w:r>
    </w:p>
    <w:p>
      <w:pPr>
        <w:pStyle w:val="3"/>
        <w:spacing w:before="185"/>
        <w:ind w:right="18"/>
        <w:rPr>
          <w:color w:val="auto"/>
          <w:lang w:eastAsia="zh-CN"/>
        </w:rPr>
      </w:pPr>
      <w:r>
        <w:rPr>
          <w:color w:val="auto"/>
          <w:lang w:eastAsia="zh-CN"/>
        </w:rPr>
        <w:t>2.1 本招标工程项目资金来源：自筹资金。</w:t>
      </w:r>
    </w:p>
    <w:p>
      <w:pPr>
        <w:pStyle w:val="3"/>
        <w:spacing w:before="187"/>
        <w:ind w:right="4811"/>
        <w:rPr>
          <w:color w:val="auto"/>
          <w:lang w:eastAsia="zh-CN"/>
        </w:rPr>
      </w:pPr>
      <w:r>
        <w:rPr>
          <w:color w:val="auto"/>
          <w:lang w:eastAsia="zh-CN"/>
        </w:rPr>
        <w:t>2.2 资金落实情况：已落实。</w:t>
      </w:r>
    </w:p>
    <w:p>
      <w:pPr>
        <w:pStyle w:val="6"/>
        <w:spacing w:before="185"/>
        <w:ind w:right="4811"/>
        <w:rPr>
          <w:b w:val="0"/>
          <w:bCs w:val="0"/>
          <w:color w:val="auto"/>
          <w:lang w:eastAsia="zh-CN"/>
        </w:rPr>
      </w:pPr>
      <w:r>
        <w:rPr>
          <w:color w:val="auto"/>
          <w:lang w:eastAsia="zh-CN"/>
        </w:rPr>
        <w:t>3．招标范围、方式、工期及质量要求</w:t>
      </w:r>
    </w:p>
    <w:p>
      <w:pPr>
        <w:pStyle w:val="3"/>
        <w:spacing w:before="185"/>
        <w:ind w:right="18"/>
        <w:rPr>
          <w:color w:val="auto"/>
          <w:lang w:eastAsia="zh-CN"/>
        </w:rPr>
      </w:pPr>
      <w:r>
        <w:rPr>
          <w:color w:val="auto"/>
          <w:lang w:eastAsia="zh-CN"/>
        </w:rPr>
        <w:t>3.1 招标范围：见投标人须知前附表。</w:t>
      </w:r>
    </w:p>
    <w:p>
      <w:pPr>
        <w:pStyle w:val="3"/>
        <w:spacing w:before="187" w:line="381" w:lineRule="auto"/>
        <w:ind w:left="113" w:right="18" w:firstLine="480"/>
        <w:rPr>
          <w:color w:val="auto"/>
          <w:lang w:eastAsia="zh-CN"/>
        </w:rPr>
      </w:pPr>
      <w:r>
        <w:rPr>
          <w:color w:val="auto"/>
          <w:lang w:eastAsia="zh-CN"/>
        </w:rPr>
        <w:t>3.2 资格审查方式：本工程采用资格后审的方法确定合格投标人。未通过资格后 审的投标人投标文件不予评审，作废标处理。</w:t>
      </w:r>
    </w:p>
    <w:p>
      <w:pPr>
        <w:pStyle w:val="3"/>
        <w:spacing w:before="43"/>
        <w:ind w:right="18"/>
        <w:rPr>
          <w:color w:val="auto"/>
          <w:lang w:eastAsia="zh-CN"/>
        </w:rPr>
      </w:pPr>
      <w:r>
        <w:rPr>
          <w:color w:val="auto"/>
          <w:lang w:eastAsia="zh-CN"/>
        </w:rPr>
        <w:t>3.3 计价方式：见投标人须知前附表。</w:t>
      </w:r>
    </w:p>
    <w:p>
      <w:pPr>
        <w:pStyle w:val="3"/>
        <w:spacing w:before="187"/>
        <w:ind w:right="18"/>
        <w:rPr>
          <w:color w:val="auto"/>
          <w:lang w:eastAsia="zh-CN"/>
        </w:rPr>
      </w:pPr>
      <w:r>
        <w:rPr>
          <w:color w:val="auto"/>
          <w:lang w:eastAsia="zh-CN"/>
        </w:rPr>
        <w:t xml:space="preserve">3.4 </w:t>
      </w:r>
      <w:r>
        <w:rPr>
          <w:rFonts w:hint="eastAsia"/>
          <w:color w:val="auto"/>
          <w:lang w:val="en-US" w:eastAsia="zh-CN"/>
        </w:rPr>
        <w:t>租赁期限</w:t>
      </w:r>
      <w:r>
        <w:rPr>
          <w:color w:val="auto"/>
          <w:lang w:eastAsia="zh-CN"/>
        </w:rPr>
        <w:t>：见投标人须知前附表。</w:t>
      </w:r>
    </w:p>
    <w:p>
      <w:pPr>
        <w:pStyle w:val="3"/>
        <w:spacing w:before="185"/>
        <w:ind w:right="18"/>
        <w:rPr>
          <w:color w:val="auto"/>
          <w:lang w:eastAsia="zh-CN"/>
        </w:rPr>
      </w:pPr>
      <w:r>
        <w:rPr>
          <w:color w:val="auto"/>
          <w:lang w:eastAsia="zh-CN"/>
        </w:rPr>
        <w:t>3.5 质量要求：见投标人须知前附表。</w:t>
      </w:r>
    </w:p>
    <w:p>
      <w:pPr>
        <w:pStyle w:val="6"/>
        <w:spacing w:before="185"/>
        <w:ind w:right="4811"/>
        <w:rPr>
          <w:b w:val="0"/>
          <w:bCs w:val="0"/>
          <w:color w:val="auto"/>
          <w:lang w:eastAsia="zh-CN"/>
        </w:rPr>
      </w:pPr>
      <w:r>
        <w:rPr>
          <w:color w:val="auto"/>
          <w:lang w:eastAsia="zh-CN"/>
        </w:rPr>
        <w:t>4．投标人资质条件</w:t>
      </w:r>
    </w:p>
    <w:p>
      <w:pPr>
        <w:pStyle w:val="3"/>
        <w:spacing w:before="187"/>
        <w:ind w:right="18"/>
        <w:rPr>
          <w:color w:val="auto"/>
          <w:lang w:eastAsia="zh-CN"/>
        </w:rPr>
      </w:pPr>
      <w:r>
        <w:rPr>
          <w:color w:val="auto"/>
          <w:lang w:eastAsia="zh-CN"/>
        </w:rPr>
        <w:t>4.1资质条件：见投标人须知前附表。</w:t>
      </w:r>
    </w:p>
    <w:p>
      <w:pPr>
        <w:pStyle w:val="3"/>
        <w:spacing w:before="185"/>
        <w:ind w:right="18"/>
        <w:rPr>
          <w:color w:val="auto"/>
          <w:lang w:eastAsia="zh-CN"/>
        </w:rPr>
      </w:pPr>
      <w:r>
        <w:rPr>
          <w:color w:val="auto"/>
          <w:lang w:eastAsia="zh-CN"/>
        </w:rPr>
        <w:t>4.2 联合体投标：见投标人须知前附表。</w:t>
      </w:r>
    </w:p>
    <w:p>
      <w:pPr>
        <w:pStyle w:val="6"/>
        <w:spacing w:before="185"/>
        <w:ind w:right="4811"/>
        <w:rPr>
          <w:b w:val="0"/>
          <w:bCs w:val="0"/>
          <w:color w:val="auto"/>
          <w:lang w:eastAsia="zh-CN"/>
        </w:rPr>
      </w:pPr>
      <w:r>
        <w:rPr>
          <w:color w:val="auto"/>
          <w:lang w:eastAsia="zh-CN"/>
        </w:rPr>
        <w:t>5．分包</w:t>
      </w:r>
    </w:p>
    <w:p>
      <w:pPr>
        <w:spacing w:before="187" w:line="381" w:lineRule="auto"/>
        <w:ind w:left="113" w:right="5434" w:firstLine="480"/>
        <w:rPr>
          <w:rFonts w:ascii="宋体" w:hAnsi="宋体" w:eastAsia="宋体" w:cs="宋体"/>
          <w:color w:val="auto"/>
          <w:sz w:val="24"/>
          <w:szCs w:val="24"/>
          <w:lang w:eastAsia="zh-CN"/>
        </w:rPr>
      </w:pPr>
      <w:r>
        <w:rPr>
          <w:rFonts w:ascii="宋体" w:hAnsi="宋体" w:eastAsia="宋体" w:cs="宋体"/>
          <w:color w:val="auto"/>
          <w:sz w:val="24"/>
          <w:szCs w:val="24"/>
          <w:lang w:eastAsia="zh-CN"/>
        </w:rPr>
        <w:t xml:space="preserve">本工程不得进行分包。 </w:t>
      </w:r>
      <w:r>
        <w:rPr>
          <w:rFonts w:ascii="宋体" w:hAnsi="宋体" w:eastAsia="宋体" w:cs="宋体"/>
          <w:b/>
          <w:bCs/>
          <w:color w:val="auto"/>
          <w:sz w:val="24"/>
          <w:szCs w:val="24"/>
          <w:lang w:eastAsia="zh-CN"/>
        </w:rPr>
        <w:t>6．踏勘现场</w:t>
      </w:r>
    </w:p>
    <w:p>
      <w:pPr>
        <w:pStyle w:val="3"/>
        <w:spacing w:before="43" w:line="381" w:lineRule="auto"/>
        <w:ind w:left="113" w:right="131" w:firstLine="480"/>
        <w:jc w:val="both"/>
        <w:rPr>
          <w:color w:val="auto"/>
          <w:lang w:eastAsia="zh-CN"/>
        </w:rPr>
      </w:pPr>
      <w:r>
        <w:rPr>
          <w:color w:val="auto"/>
          <w:lang w:eastAsia="zh-CN"/>
        </w:rPr>
        <w:t>6.1 投标人对工程现场及周围环境自行进行踏勘，以便投标人获取需自</w:t>
      </w:r>
      <w:r>
        <w:rPr>
          <w:rFonts w:hint="eastAsia"/>
          <w:color w:val="auto"/>
          <w:lang w:val="en-US" w:eastAsia="zh-CN"/>
        </w:rPr>
        <w:t>行</w:t>
      </w:r>
      <w:r>
        <w:rPr>
          <w:color w:val="auto"/>
          <w:lang w:eastAsia="zh-CN"/>
        </w:rPr>
        <w:t>负责的 有关编制投标文件和签署合同所需的所有资料。踏勘现场所发生的费用由投标人自</w:t>
      </w:r>
      <w:r>
        <w:rPr>
          <w:rFonts w:hint="eastAsia"/>
          <w:color w:val="auto"/>
          <w:lang w:val="en-US" w:eastAsia="zh-CN"/>
        </w:rPr>
        <w:t>行</w:t>
      </w:r>
      <w:r>
        <w:rPr>
          <w:color w:val="auto"/>
          <w:lang w:eastAsia="zh-CN"/>
        </w:rPr>
        <w:t>承担。</w:t>
      </w:r>
    </w:p>
    <w:p>
      <w:pPr>
        <w:pStyle w:val="3"/>
        <w:spacing w:before="43" w:line="384" w:lineRule="auto"/>
        <w:ind w:left="113" w:right="18" w:firstLine="480"/>
        <w:rPr>
          <w:rFonts w:cs="宋体"/>
          <w:color w:val="auto"/>
          <w:sz w:val="23"/>
          <w:szCs w:val="23"/>
          <w:lang w:eastAsia="zh-CN"/>
        </w:rPr>
      </w:pPr>
      <w:r>
        <w:rPr>
          <w:color w:val="auto"/>
          <w:lang w:eastAsia="zh-CN"/>
        </w:rPr>
        <w:t>6.2 招标人向投标人提供的有关资料和数据，仅是招标人现有的能使投标人利用 的资料。招标人对投标人由此而作出的推断、理解和结论概不负责。</w:t>
      </w:r>
    </w:p>
    <w:p>
      <w:pPr>
        <w:pStyle w:val="3"/>
        <w:spacing w:before="26" w:line="381" w:lineRule="auto"/>
        <w:ind w:left="113" w:right="351" w:firstLine="480"/>
        <w:jc w:val="both"/>
        <w:rPr>
          <w:color w:val="auto"/>
          <w:lang w:eastAsia="zh-CN"/>
        </w:rPr>
      </w:pPr>
      <w:r>
        <w:rPr>
          <w:color w:val="auto"/>
          <w:lang w:eastAsia="zh-CN"/>
        </w:rPr>
        <w:t>6.3 投标人及其人员经过招标人的允许，可为踏勘目的进入招标人的工程现场， 但投标人及其人员不得因此使招标人及其人员承担有关的责任和蒙受损失。投标人应 对由此次踏勘现场而造成的死亡、人身伤害、财产损失、损害以及任何其它损失、损害所引起的费用和开支承担责任。</w:t>
      </w:r>
    </w:p>
    <w:p>
      <w:pPr>
        <w:pStyle w:val="3"/>
        <w:spacing w:before="26"/>
        <w:ind w:right="6"/>
        <w:rPr>
          <w:color w:val="auto"/>
          <w:lang w:eastAsia="zh-CN"/>
        </w:rPr>
      </w:pPr>
      <w:r>
        <w:rPr>
          <w:color w:val="auto"/>
          <w:lang w:eastAsia="zh-CN"/>
        </w:rPr>
        <w:t>6.4 如果投标人认为需要再次进行现场踏勘，招标人将予以支持，费用自理。</w:t>
      </w:r>
    </w:p>
    <w:p>
      <w:pPr>
        <w:pStyle w:val="6"/>
        <w:spacing w:before="154"/>
        <w:ind w:right="6"/>
        <w:rPr>
          <w:b w:val="0"/>
          <w:bCs w:val="0"/>
          <w:color w:val="auto"/>
          <w:lang w:eastAsia="zh-CN"/>
        </w:rPr>
      </w:pPr>
      <w:r>
        <w:rPr>
          <w:color w:val="auto"/>
          <w:lang w:eastAsia="zh-CN"/>
        </w:rPr>
        <w:t>7．投标费用</w:t>
      </w:r>
    </w:p>
    <w:p>
      <w:pPr>
        <w:pStyle w:val="3"/>
        <w:spacing w:before="151" w:line="357" w:lineRule="auto"/>
        <w:ind w:left="113" w:right="6" w:firstLine="480"/>
        <w:rPr>
          <w:color w:val="auto"/>
          <w:lang w:eastAsia="zh-CN"/>
        </w:rPr>
      </w:pPr>
      <w:r>
        <w:rPr>
          <w:color w:val="auto"/>
          <w:lang w:eastAsia="zh-CN"/>
        </w:rPr>
        <w:t>投标人应承担其编制投标文件与递交投标文件所涉及的一切费用，不论结果如何， 招标人在任何情况下无义务和责任承担这些费用。</w:t>
      </w:r>
    </w:p>
    <w:p>
      <w:pPr>
        <w:pStyle w:val="2"/>
        <w:rPr>
          <w:lang w:eastAsia="zh-CN"/>
        </w:rPr>
      </w:pPr>
    </w:p>
    <w:p>
      <w:pPr>
        <w:rPr>
          <w:rFonts w:ascii="宋体" w:hAnsi="宋体" w:eastAsia="宋体" w:cs="宋体"/>
          <w:color w:val="auto"/>
          <w:sz w:val="24"/>
          <w:szCs w:val="24"/>
          <w:lang w:eastAsia="zh-CN"/>
        </w:rPr>
      </w:pPr>
    </w:p>
    <w:p>
      <w:pPr>
        <w:ind w:left="113" w:right="6"/>
        <w:rPr>
          <w:rFonts w:ascii="宋体" w:hAnsi="宋体" w:eastAsia="宋体" w:cs="宋体"/>
          <w:b/>
          <w:bCs/>
          <w:color w:val="auto"/>
          <w:sz w:val="32"/>
          <w:szCs w:val="32"/>
          <w:lang w:eastAsia="zh-CN"/>
        </w:rPr>
      </w:pPr>
    </w:p>
    <w:p>
      <w:pPr>
        <w:ind w:left="113" w:right="6"/>
        <w:rPr>
          <w:rFonts w:ascii="宋体" w:hAnsi="宋体" w:eastAsia="宋体" w:cs="宋体"/>
          <w:color w:val="auto"/>
          <w:sz w:val="32"/>
          <w:szCs w:val="32"/>
          <w:lang w:eastAsia="zh-CN"/>
        </w:rPr>
      </w:pPr>
      <w:r>
        <w:rPr>
          <w:rFonts w:ascii="宋体" w:hAnsi="宋体" w:eastAsia="宋体" w:cs="宋体"/>
          <w:b/>
          <w:bCs/>
          <w:color w:val="auto"/>
          <w:sz w:val="32"/>
          <w:szCs w:val="32"/>
          <w:lang w:eastAsia="zh-CN"/>
        </w:rPr>
        <w:t>二、招标文件</w:t>
      </w:r>
    </w:p>
    <w:p>
      <w:pPr>
        <w:pStyle w:val="6"/>
        <w:spacing w:before="217"/>
        <w:ind w:right="6"/>
        <w:rPr>
          <w:b w:val="0"/>
          <w:bCs w:val="0"/>
          <w:color w:val="auto"/>
          <w:lang w:eastAsia="zh-CN"/>
        </w:rPr>
      </w:pPr>
      <w:r>
        <w:rPr>
          <w:color w:val="auto"/>
          <w:lang w:eastAsia="zh-CN"/>
        </w:rPr>
        <w:t>8．招标文件的组成</w:t>
      </w:r>
    </w:p>
    <w:p>
      <w:pPr>
        <w:pStyle w:val="3"/>
        <w:spacing w:before="151" w:line="357" w:lineRule="auto"/>
        <w:ind w:left="113" w:right="6" w:firstLine="480" w:firstLineChars="200"/>
        <w:rPr>
          <w:color w:val="auto"/>
          <w:lang w:eastAsia="zh-CN"/>
        </w:rPr>
      </w:pPr>
      <w:r>
        <w:rPr>
          <w:color w:val="auto"/>
          <w:lang w:eastAsia="zh-CN"/>
        </w:rPr>
        <w:t>8.1 招标文件除以下内容外，招标人在招标期间发出的答疑、纪要和其它补充修改函件等，均是招标文件的组成部分，对投标人起约束作用。</w:t>
      </w:r>
    </w:p>
    <w:p>
      <w:pPr>
        <w:pStyle w:val="3"/>
        <w:spacing w:before="151" w:line="357" w:lineRule="auto"/>
        <w:ind w:left="113" w:right="6" w:firstLine="480" w:firstLineChars="200"/>
        <w:rPr>
          <w:color w:val="auto"/>
          <w:lang w:eastAsia="zh-CN"/>
        </w:rPr>
      </w:pPr>
      <w:r>
        <w:rPr>
          <w:color w:val="auto"/>
          <w:lang w:eastAsia="zh-CN"/>
        </w:rPr>
        <w:t xml:space="preserve">招标文件包括下列主要内容： </w:t>
      </w:r>
    </w:p>
    <w:p>
      <w:pPr>
        <w:pStyle w:val="3"/>
        <w:spacing w:before="151" w:line="357" w:lineRule="auto"/>
        <w:ind w:left="113" w:right="6" w:firstLine="480" w:firstLineChars="200"/>
        <w:rPr>
          <w:color w:val="auto"/>
          <w:lang w:eastAsia="zh-CN"/>
        </w:rPr>
      </w:pPr>
      <w:r>
        <w:rPr>
          <w:color w:val="auto"/>
          <w:lang w:eastAsia="zh-CN"/>
        </w:rPr>
        <w:t xml:space="preserve">第一章 </w:t>
      </w:r>
      <w:r>
        <w:rPr>
          <w:rFonts w:hint="eastAsia"/>
          <w:color w:val="auto"/>
          <w:lang w:eastAsia="zh-CN"/>
        </w:rPr>
        <w:t>招标公告</w:t>
      </w:r>
    </w:p>
    <w:p>
      <w:pPr>
        <w:pStyle w:val="3"/>
        <w:spacing w:before="151" w:line="357" w:lineRule="auto"/>
        <w:ind w:left="113" w:right="6" w:firstLine="480" w:firstLineChars="200"/>
        <w:rPr>
          <w:color w:val="auto"/>
          <w:lang w:eastAsia="zh-CN"/>
        </w:rPr>
      </w:pPr>
      <w:r>
        <w:rPr>
          <w:color w:val="auto"/>
          <w:lang w:eastAsia="zh-CN"/>
        </w:rPr>
        <w:t xml:space="preserve">第二章 </w:t>
      </w:r>
      <w:r>
        <w:rPr>
          <w:rFonts w:hint="eastAsia"/>
          <w:color w:val="auto"/>
          <w:lang w:eastAsia="zh-CN"/>
        </w:rPr>
        <w:t>投标须知</w:t>
      </w:r>
      <w:r>
        <w:rPr>
          <w:color w:val="auto"/>
          <w:lang w:eastAsia="zh-CN"/>
        </w:rPr>
        <w:t xml:space="preserve"> </w:t>
      </w:r>
    </w:p>
    <w:p>
      <w:pPr>
        <w:pStyle w:val="3"/>
        <w:spacing w:before="151" w:line="357" w:lineRule="auto"/>
        <w:ind w:left="113" w:right="6" w:firstLine="480" w:firstLineChars="200"/>
        <w:rPr>
          <w:color w:val="auto"/>
          <w:lang w:eastAsia="zh-CN"/>
        </w:rPr>
      </w:pPr>
      <w:r>
        <w:rPr>
          <w:color w:val="auto"/>
          <w:lang w:eastAsia="zh-CN"/>
        </w:rPr>
        <w:t xml:space="preserve">第三章 </w:t>
      </w:r>
      <w:r>
        <w:rPr>
          <w:rFonts w:hint="eastAsia"/>
          <w:color w:val="auto"/>
          <w:lang w:eastAsia="zh-CN"/>
        </w:rPr>
        <w:t>评分办法</w:t>
      </w:r>
    </w:p>
    <w:p>
      <w:pPr>
        <w:pStyle w:val="3"/>
        <w:spacing w:before="151" w:line="357" w:lineRule="auto"/>
        <w:ind w:left="113" w:right="6" w:firstLine="480" w:firstLineChars="200"/>
        <w:rPr>
          <w:color w:val="auto"/>
          <w:lang w:eastAsia="zh-CN"/>
        </w:rPr>
      </w:pPr>
      <w:r>
        <w:rPr>
          <w:color w:val="auto"/>
          <w:lang w:eastAsia="zh-CN"/>
        </w:rPr>
        <w:t xml:space="preserve">第四章 </w:t>
      </w:r>
      <w:r>
        <w:rPr>
          <w:rFonts w:hint="eastAsia"/>
          <w:color w:val="auto"/>
          <w:lang w:val="en-US" w:eastAsia="zh-CN"/>
        </w:rPr>
        <w:t>合同</w:t>
      </w:r>
    </w:p>
    <w:p>
      <w:pPr>
        <w:pStyle w:val="3"/>
        <w:spacing w:before="151" w:line="357" w:lineRule="auto"/>
        <w:ind w:left="113" w:right="6" w:firstLine="480" w:firstLineChars="200"/>
        <w:rPr>
          <w:rFonts w:hint="eastAsia"/>
          <w:color w:val="auto"/>
          <w:lang w:val="en-US" w:eastAsia="zh-CN"/>
        </w:rPr>
      </w:pPr>
      <w:r>
        <w:rPr>
          <w:color w:val="auto"/>
          <w:lang w:eastAsia="zh-CN"/>
        </w:rPr>
        <w:t xml:space="preserve">第五章 </w:t>
      </w:r>
      <w:r>
        <w:rPr>
          <w:rFonts w:hint="eastAsia"/>
          <w:color w:val="auto"/>
          <w:lang w:val="en-US" w:eastAsia="zh-CN"/>
        </w:rPr>
        <w:t>投标文件格式</w:t>
      </w:r>
    </w:p>
    <w:p>
      <w:pPr>
        <w:pStyle w:val="2"/>
        <w:rPr>
          <w:rFonts w:hint="default"/>
          <w:lang w:val="en-US" w:eastAsia="zh-CN"/>
        </w:rPr>
      </w:pPr>
      <w:r>
        <w:rPr>
          <w:rFonts w:hint="eastAsia"/>
          <w:color w:val="auto"/>
          <w:lang w:val="en-US" w:eastAsia="zh-CN"/>
        </w:rPr>
        <w:t xml:space="preserve">    第6</w:t>
      </w:r>
    </w:p>
    <w:p>
      <w:pPr>
        <w:pStyle w:val="3"/>
        <w:spacing w:before="151" w:line="357" w:lineRule="auto"/>
        <w:ind w:left="113" w:right="6" w:firstLine="480" w:firstLineChars="200"/>
        <w:rPr>
          <w:color w:val="auto"/>
          <w:lang w:eastAsia="zh-CN"/>
        </w:rPr>
      </w:pPr>
      <w:r>
        <w:rPr>
          <w:color w:val="auto"/>
          <w:lang w:eastAsia="zh-CN"/>
        </w:rPr>
        <w:t>8.2 投标人应仔细阅读和检查招标文件的全部内容。如发现缺页或附件不全， 应及时向招标人提出，以便补齐。如有疑问，应在投标人须知前附表规定的时间前要求招标人对招标文件予以澄清。投标人同时应认真审阅招标文件中所有的事项、格式、条款和规范要求等，如果投标人的投标文件没有按照招标文件要求提交全部资料或者投标文件没有对招标文件做出实质性响应，其风险应由投标人自行承担并根据有关条款规定，其投标有可能被拒绝。</w:t>
      </w:r>
    </w:p>
    <w:p>
      <w:pPr>
        <w:pStyle w:val="3"/>
        <w:spacing w:before="26"/>
        <w:ind w:left="93" w:right="1732" w:firstLine="480" w:firstLineChars="200"/>
        <w:rPr>
          <w:color w:val="auto"/>
          <w:lang w:eastAsia="zh-CN"/>
        </w:rPr>
      </w:pPr>
      <w:r>
        <w:rPr>
          <w:rFonts w:ascii="Times New Roman" w:hAnsi="Times New Roman" w:eastAsia="Times New Roman" w:cs="Times New Roman"/>
          <w:color w:val="auto"/>
          <w:lang w:eastAsia="zh-CN"/>
        </w:rPr>
        <w:t xml:space="preserve">8.3 </w:t>
      </w:r>
      <w:r>
        <w:rPr>
          <w:color w:val="auto"/>
          <w:lang w:eastAsia="zh-CN"/>
        </w:rPr>
        <w:t>发售招标文件的时间及地点见投标人须知前附表。</w:t>
      </w:r>
    </w:p>
    <w:p>
      <w:pPr>
        <w:pStyle w:val="3"/>
        <w:spacing w:before="151" w:line="357" w:lineRule="auto"/>
        <w:ind w:left="113" w:right="6" w:firstLine="480" w:firstLineChars="200"/>
        <w:rPr>
          <w:color w:val="auto"/>
          <w:lang w:eastAsia="zh-CN"/>
        </w:rPr>
      </w:pPr>
      <w:r>
        <w:rPr>
          <w:color w:val="auto"/>
          <w:lang w:eastAsia="zh-CN"/>
        </w:rPr>
        <w:t>8.4 招标文件的澄清、修改、答疑</w:t>
      </w:r>
    </w:p>
    <w:p>
      <w:pPr>
        <w:pStyle w:val="3"/>
        <w:spacing w:before="154" w:line="357" w:lineRule="auto"/>
        <w:ind w:left="113" w:right="351" w:firstLine="480"/>
        <w:jc w:val="both"/>
        <w:rPr>
          <w:color w:val="auto"/>
          <w:lang w:eastAsia="zh-CN"/>
        </w:rPr>
      </w:pPr>
      <w:r>
        <w:rPr>
          <w:color w:val="auto"/>
          <w:lang w:eastAsia="zh-CN"/>
        </w:rPr>
        <w:t>8.4.1 招标人对已发出的招标文件确需进行澄清或者修改的，应当在招标文件规定的提交投标文件截止时间前，以网络公告形式（与招标公告发布同媒体）通知所有潜在投标人。</w:t>
      </w:r>
    </w:p>
    <w:p>
      <w:pPr>
        <w:pStyle w:val="3"/>
        <w:spacing w:before="36" w:line="355" w:lineRule="auto"/>
        <w:ind w:left="113" w:right="6" w:firstLine="480"/>
        <w:rPr>
          <w:color w:val="auto"/>
          <w:lang w:eastAsia="zh-CN"/>
        </w:rPr>
      </w:pPr>
      <w:r>
        <w:rPr>
          <w:color w:val="auto"/>
          <w:lang w:eastAsia="zh-CN"/>
        </w:rPr>
        <w:t>8.4.2 当招标文件、修改补充通知、澄清、答疑内容相互矛盾时，以最后发出的 修改补充通知、澄清、答疑或修改文件为准。</w:t>
      </w:r>
    </w:p>
    <w:p>
      <w:pPr>
        <w:pStyle w:val="3"/>
        <w:spacing w:before="38" w:line="355" w:lineRule="auto"/>
        <w:ind w:left="113" w:right="6" w:firstLine="480"/>
        <w:rPr>
          <w:color w:val="auto"/>
          <w:lang w:eastAsia="zh-CN"/>
        </w:rPr>
      </w:pPr>
      <w:r>
        <w:rPr>
          <w:color w:val="auto"/>
          <w:lang w:eastAsia="zh-CN"/>
        </w:rPr>
        <w:t>8.4.3 修改、澄清、答疑等补充文件作为招标文件的组成部分，与招标文件具有 同等效力，对投标人起约束作用。</w:t>
      </w:r>
    </w:p>
    <w:p>
      <w:pPr>
        <w:pStyle w:val="3"/>
        <w:spacing w:before="38" w:line="355" w:lineRule="auto"/>
        <w:ind w:left="113" w:right="6" w:firstLine="480"/>
        <w:rPr>
          <w:color w:val="auto"/>
          <w:lang w:eastAsia="zh-CN"/>
        </w:rPr>
      </w:pPr>
      <w:r>
        <w:rPr>
          <w:color w:val="auto"/>
          <w:lang w:eastAsia="zh-CN"/>
        </w:rPr>
        <w:t>8.4.4 为了使投标人在编制投标文件时，充分响应招标文件的修改、澄清及答疑 的内容，招标人可根据情况适当延长提交投标文件的截止时间，并在补充文件中明确。</w:t>
      </w:r>
    </w:p>
    <w:p>
      <w:pPr>
        <w:ind w:right="7286"/>
        <w:jc w:val="both"/>
        <w:rPr>
          <w:rFonts w:ascii="宋体" w:hAnsi="宋体" w:eastAsia="宋体" w:cs="宋体"/>
          <w:b/>
          <w:bCs/>
          <w:color w:val="auto"/>
          <w:sz w:val="32"/>
          <w:szCs w:val="32"/>
          <w:lang w:eastAsia="zh-CN"/>
        </w:rPr>
      </w:pPr>
    </w:p>
    <w:p>
      <w:pPr>
        <w:ind w:right="7286"/>
        <w:jc w:val="both"/>
        <w:rPr>
          <w:rFonts w:ascii="宋体" w:hAnsi="宋体" w:eastAsia="宋体" w:cs="宋体"/>
          <w:b/>
          <w:bCs/>
          <w:color w:val="auto"/>
          <w:sz w:val="32"/>
          <w:szCs w:val="32"/>
          <w:lang w:eastAsia="zh-CN"/>
        </w:rPr>
      </w:pPr>
    </w:p>
    <w:p>
      <w:pPr>
        <w:numPr>
          <w:ilvl w:val="0"/>
          <w:numId w:val="2"/>
        </w:numPr>
        <w:ind w:left="113" w:right="6"/>
        <w:rPr>
          <w:rFonts w:ascii="宋体" w:hAnsi="宋体" w:eastAsia="宋体" w:cs="宋体"/>
          <w:b/>
          <w:bCs/>
          <w:color w:val="auto"/>
          <w:sz w:val="32"/>
          <w:szCs w:val="32"/>
          <w:lang w:eastAsia="zh-CN"/>
        </w:rPr>
      </w:pPr>
      <w:r>
        <w:rPr>
          <w:rFonts w:hint="eastAsia" w:ascii="宋体" w:hAnsi="宋体" w:eastAsia="宋体" w:cs="宋体"/>
          <w:b/>
          <w:bCs/>
          <w:color w:val="auto"/>
          <w:sz w:val="32"/>
          <w:szCs w:val="32"/>
          <w:lang w:eastAsia="zh-CN"/>
        </w:rPr>
        <w:t>投标文</w:t>
      </w:r>
      <w:r>
        <w:rPr>
          <w:rFonts w:ascii="宋体" w:hAnsi="宋体" w:eastAsia="宋体" w:cs="宋体"/>
          <w:b/>
          <w:bCs/>
          <w:color w:val="auto"/>
          <w:sz w:val="32"/>
          <w:szCs w:val="32"/>
          <w:lang w:eastAsia="zh-CN"/>
        </w:rPr>
        <w:t>件</w:t>
      </w:r>
    </w:p>
    <w:p>
      <w:pPr>
        <w:pStyle w:val="3"/>
        <w:ind w:left="0"/>
        <w:rPr>
          <w:b/>
          <w:bCs/>
          <w:color w:val="auto"/>
          <w:lang w:eastAsia="zh-CN"/>
        </w:rPr>
      </w:pPr>
    </w:p>
    <w:p>
      <w:pPr>
        <w:pStyle w:val="3"/>
        <w:ind w:left="0"/>
        <w:rPr>
          <w:color w:val="auto"/>
          <w:lang w:eastAsia="zh-CN"/>
        </w:rPr>
      </w:pPr>
      <w:r>
        <w:rPr>
          <w:b/>
          <w:bCs/>
          <w:color w:val="auto"/>
          <w:lang w:eastAsia="zh-CN"/>
        </w:rPr>
        <w:t>9．投标文件的</w:t>
      </w:r>
      <w:r>
        <w:rPr>
          <w:rFonts w:hint="eastAsia"/>
          <w:b/>
          <w:bCs/>
          <w:color w:val="auto"/>
          <w:lang w:eastAsia="zh-CN"/>
        </w:rPr>
        <w:t>组成</w:t>
      </w:r>
    </w:p>
    <w:p>
      <w:pPr>
        <w:pStyle w:val="3"/>
        <w:spacing w:before="38" w:line="355" w:lineRule="auto"/>
        <w:ind w:left="113" w:right="6" w:firstLine="480"/>
        <w:rPr>
          <w:color w:val="auto"/>
          <w:lang w:eastAsia="zh-CN"/>
        </w:rPr>
      </w:pPr>
      <w:r>
        <w:rPr>
          <w:rFonts w:hint="eastAsia"/>
          <w:color w:val="auto"/>
          <w:lang w:eastAsia="zh-CN"/>
        </w:rPr>
        <w:t>9.1投标函；</w:t>
      </w:r>
    </w:p>
    <w:p>
      <w:pPr>
        <w:pStyle w:val="3"/>
        <w:spacing w:before="38" w:line="355" w:lineRule="auto"/>
        <w:ind w:left="113" w:right="6" w:firstLine="480"/>
        <w:rPr>
          <w:color w:val="auto"/>
          <w:lang w:eastAsia="zh-CN"/>
        </w:rPr>
      </w:pPr>
      <w:r>
        <w:rPr>
          <w:rFonts w:hint="eastAsia"/>
          <w:color w:val="auto"/>
          <w:lang w:eastAsia="zh-CN"/>
        </w:rPr>
        <w:t>9.2投标报价一览表；</w:t>
      </w:r>
    </w:p>
    <w:p>
      <w:pPr>
        <w:pStyle w:val="3"/>
        <w:spacing w:before="38" w:line="355" w:lineRule="auto"/>
        <w:ind w:left="113" w:right="6" w:firstLine="480"/>
        <w:rPr>
          <w:color w:val="auto"/>
          <w:lang w:eastAsia="zh-CN"/>
        </w:rPr>
      </w:pPr>
      <w:r>
        <w:rPr>
          <w:rFonts w:hint="eastAsia"/>
          <w:color w:val="auto"/>
          <w:lang w:eastAsia="zh-CN"/>
        </w:rPr>
        <w:t>9.3</w:t>
      </w:r>
      <w:r>
        <w:rPr>
          <w:color w:val="auto"/>
          <w:lang w:eastAsia="zh-CN"/>
        </w:rPr>
        <w:t>法定代表人身份证或被委托人身份证、法人授权委托书；</w:t>
      </w:r>
    </w:p>
    <w:p>
      <w:pPr>
        <w:pStyle w:val="3"/>
        <w:spacing w:before="38" w:line="355" w:lineRule="auto"/>
        <w:ind w:left="113" w:right="6" w:firstLine="480"/>
        <w:rPr>
          <w:rFonts w:hint="default"/>
          <w:color w:val="auto"/>
          <w:lang w:val="en-US" w:eastAsia="zh-CN"/>
        </w:rPr>
      </w:pPr>
      <w:r>
        <w:rPr>
          <w:rFonts w:hint="eastAsia"/>
          <w:color w:val="auto"/>
          <w:lang w:eastAsia="zh-CN"/>
        </w:rPr>
        <w:t>9.4</w:t>
      </w:r>
      <w:r>
        <w:rPr>
          <w:rFonts w:hint="eastAsia"/>
          <w:color w:val="auto"/>
          <w:lang w:val="en-US" w:eastAsia="zh-CN"/>
        </w:rPr>
        <w:t>车辆明细表</w:t>
      </w:r>
    </w:p>
    <w:p>
      <w:pPr>
        <w:pStyle w:val="3"/>
        <w:spacing w:before="38" w:line="355" w:lineRule="auto"/>
        <w:ind w:left="113" w:right="6" w:firstLine="480"/>
        <w:rPr>
          <w:rFonts w:hint="default"/>
          <w:color w:val="auto"/>
          <w:lang w:val="en-US" w:eastAsia="zh-CN"/>
        </w:rPr>
      </w:pPr>
      <w:r>
        <w:rPr>
          <w:color w:val="auto"/>
          <w:lang w:eastAsia="zh-CN"/>
        </w:rPr>
        <w:t>9.</w:t>
      </w:r>
      <w:r>
        <w:rPr>
          <w:rFonts w:hint="eastAsia"/>
          <w:color w:val="auto"/>
          <w:lang w:val="en-US" w:eastAsia="zh-CN"/>
        </w:rPr>
        <w:t>5</w:t>
      </w:r>
      <w:r>
        <w:rPr>
          <w:color w:val="auto"/>
          <w:lang w:eastAsia="zh-CN"/>
        </w:rPr>
        <w:t xml:space="preserve"> </w:t>
      </w:r>
      <w:r>
        <w:rPr>
          <w:rFonts w:hint="eastAsia"/>
          <w:color w:val="auto"/>
          <w:lang w:val="en-US" w:eastAsia="zh-CN"/>
        </w:rPr>
        <w:t>诚信投标承诺书</w:t>
      </w:r>
    </w:p>
    <w:p>
      <w:pPr>
        <w:pStyle w:val="6"/>
        <w:spacing w:before="214"/>
        <w:ind w:left="93" w:right="7163"/>
        <w:rPr>
          <w:color w:val="auto"/>
          <w:lang w:eastAsia="zh-CN"/>
        </w:rPr>
      </w:pPr>
      <w:r>
        <w:rPr>
          <w:color w:val="auto"/>
          <w:lang w:eastAsia="zh-CN"/>
        </w:rPr>
        <w:t>10．投标报价</w:t>
      </w:r>
    </w:p>
    <w:p>
      <w:pPr>
        <w:pStyle w:val="3"/>
        <w:spacing w:before="38" w:line="355" w:lineRule="auto"/>
        <w:ind w:left="113" w:right="6" w:firstLine="480"/>
        <w:rPr>
          <w:color w:val="auto"/>
          <w:lang w:eastAsia="zh-CN"/>
        </w:rPr>
      </w:pPr>
      <w:r>
        <w:rPr>
          <w:color w:val="auto"/>
          <w:lang w:eastAsia="zh-CN"/>
        </w:rPr>
        <w:t>10.1 投标报价的范围</w:t>
      </w:r>
    </w:p>
    <w:p>
      <w:pPr>
        <w:pStyle w:val="3"/>
        <w:spacing w:before="38" w:line="355" w:lineRule="auto"/>
        <w:ind w:left="113" w:right="6" w:firstLine="480"/>
        <w:rPr>
          <w:color w:val="auto"/>
          <w:lang w:eastAsia="zh-CN"/>
        </w:rPr>
      </w:pPr>
      <w:r>
        <w:rPr>
          <w:color w:val="auto"/>
          <w:lang w:eastAsia="zh-CN"/>
        </w:rPr>
        <w:t>10.1.1 投标报价应包括招标文件所确定的招标范围内相应图纸和合同条款上所列的全部内容。除非合同另有规定，投标人在报价中所报的单价，以及投标报价汇总表中的价格均包括完成该工程项目所需的人工费、材料费、机械使用费、管理费、利润、税金、技术措施费、风险费、政策性文件规定的费用、总承包服务费等全部费用。</w:t>
      </w:r>
    </w:p>
    <w:p>
      <w:pPr>
        <w:pStyle w:val="3"/>
        <w:spacing w:before="41" w:line="381" w:lineRule="auto"/>
        <w:ind w:left="113" w:right="131" w:firstLine="540"/>
        <w:jc w:val="both"/>
        <w:rPr>
          <w:color w:val="auto"/>
          <w:lang w:eastAsia="zh-CN"/>
        </w:rPr>
      </w:pPr>
      <w:r>
        <w:rPr>
          <w:color w:val="auto"/>
          <w:lang w:eastAsia="zh-CN"/>
        </w:rPr>
        <w:t>10.1.2 投标人可先到工地勘察以充分了解工地的位置、道路、储存空间、装卸限制及任何其他足以影响承包价的情况，任何忽视或误解工地情况而导致的索赔或工期延长申请招标人均不予批准。</w:t>
      </w:r>
    </w:p>
    <w:p>
      <w:pPr>
        <w:spacing w:before="17" w:line="328" w:lineRule="auto"/>
        <w:ind w:left="593" w:right="4811" w:hanging="480"/>
        <w:rPr>
          <w:rFonts w:ascii="宋体" w:hAnsi="宋体" w:eastAsia="宋体" w:cs="宋体"/>
          <w:b/>
          <w:bCs/>
          <w:color w:val="auto"/>
          <w:w w:val="99"/>
          <w:sz w:val="24"/>
          <w:szCs w:val="24"/>
          <w:lang w:eastAsia="zh-CN"/>
        </w:rPr>
      </w:pPr>
      <w:r>
        <w:rPr>
          <w:rFonts w:ascii="宋体" w:hAnsi="宋体" w:eastAsia="宋体" w:cs="宋体"/>
          <w:b/>
          <w:bCs/>
          <w:color w:val="auto"/>
          <w:sz w:val="24"/>
          <w:szCs w:val="24"/>
          <w:lang w:eastAsia="zh-CN"/>
        </w:rPr>
        <w:t>11、投标保证金</w:t>
      </w:r>
    </w:p>
    <w:p>
      <w:pPr>
        <w:spacing w:before="17" w:line="328" w:lineRule="auto"/>
        <w:ind w:left="220" w:leftChars="100" w:right="4811" w:firstLine="480" w:firstLineChars="200"/>
        <w:rPr>
          <w:rFonts w:ascii="宋体" w:hAnsi="宋体" w:eastAsia="宋体" w:cs="宋体"/>
          <w:color w:val="auto"/>
          <w:sz w:val="24"/>
          <w:szCs w:val="24"/>
          <w:lang w:eastAsia="zh-CN"/>
        </w:rPr>
      </w:pPr>
      <w:r>
        <w:rPr>
          <w:rFonts w:hint="eastAsia" w:ascii="宋体" w:hAnsi="宋体" w:eastAsia="宋体" w:cs="宋体"/>
          <w:color w:val="auto"/>
          <w:sz w:val="24"/>
          <w:szCs w:val="24"/>
          <w:lang w:eastAsia="zh-CN"/>
        </w:rPr>
        <w:t>无</w:t>
      </w:r>
    </w:p>
    <w:p>
      <w:pPr>
        <w:pStyle w:val="6"/>
        <w:numPr>
          <w:ilvl w:val="0"/>
          <w:numId w:val="3"/>
        </w:numPr>
        <w:spacing w:before="65"/>
        <w:ind w:right="4811"/>
        <w:rPr>
          <w:color w:val="auto"/>
          <w:lang w:eastAsia="zh-CN"/>
        </w:rPr>
      </w:pPr>
      <w:r>
        <w:rPr>
          <w:color w:val="auto"/>
          <w:lang w:eastAsia="zh-CN"/>
        </w:rPr>
        <w:t>投标有效期</w:t>
      </w:r>
    </w:p>
    <w:p>
      <w:pPr>
        <w:rPr>
          <w:color w:val="auto"/>
          <w:lang w:eastAsia="zh-CN"/>
        </w:rPr>
      </w:pPr>
    </w:p>
    <w:p>
      <w:pPr>
        <w:pStyle w:val="3"/>
        <w:spacing w:before="38" w:line="357" w:lineRule="auto"/>
        <w:ind w:left="113" w:right="6" w:firstLine="480"/>
        <w:rPr>
          <w:color w:val="auto"/>
          <w:lang w:eastAsia="zh-CN"/>
        </w:rPr>
      </w:pPr>
      <w:r>
        <w:rPr>
          <w:color w:val="auto"/>
          <w:lang w:eastAsia="zh-CN"/>
        </w:rPr>
        <w:t>12.1自投标文件截止时间起至投标人须知前附表规定的时间内。凡符合本招标文 件要求的投标文件均有效。</w:t>
      </w:r>
    </w:p>
    <w:p>
      <w:pPr>
        <w:pStyle w:val="3"/>
        <w:spacing w:before="38" w:line="357" w:lineRule="auto"/>
        <w:ind w:left="113" w:right="6" w:firstLine="480"/>
        <w:rPr>
          <w:color w:val="auto"/>
          <w:lang w:eastAsia="zh-CN"/>
        </w:rPr>
      </w:pPr>
      <w:r>
        <w:rPr>
          <w:color w:val="auto"/>
          <w:lang w:eastAsia="zh-CN"/>
        </w:rPr>
        <w:t>12.2 在特殊情况下，招标人在原定投标有效期内，可以根据需要以书面形式向投标人提出延长投标文件有效期的要求，对此要求投标人以书面形式予以答复。投标人可以拒绝招标人的这种要求，而不会因此被没收投标担保；同意延长投标有效期的投标人既不能要求也不允许修改其投标文件。在延长期内，关于投标担保的退还与没收的相关规定仍然适用。</w:t>
      </w:r>
    </w:p>
    <w:p>
      <w:pPr>
        <w:pStyle w:val="6"/>
        <w:spacing w:before="36"/>
        <w:ind w:right="6"/>
        <w:rPr>
          <w:b w:val="0"/>
          <w:bCs w:val="0"/>
          <w:color w:val="auto"/>
          <w:lang w:eastAsia="zh-CN"/>
        </w:rPr>
      </w:pPr>
      <w:r>
        <w:rPr>
          <w:color w:val="auto"/>
          <w:lang w:eastAsia="zh-CN"/>
        </w:rPr>
        <w:t>13．投标文件的编制</w:t>
      </w:r>
    </w:p>
    <w:p>
      <w:pPr>
        <w:pStyle w:val="3"/>
        <w:spacing w:before="151" w:line="357" w:lineRule="auto"/>
        <w:ind w:left="113" w:right="6" w:firstLine="480"/>
        <w:rPr>
          <w:color w:val="auto"/>
          <w:lang w:eastAsia="zh-CN"/>
        </w:rPr>
      </w:pPr>
      <w:r>
        <w:rPr>
          <w:color w:val="auto"/>
          <w:lang w:eastAsia="zh-CN"/>
        </w:rPr>
        <w:t>13.1投标人的投标文件应按照招标文件的要求编制，对招标文件提出的实质性要求和条件作出响应。提交的投标文件必须使用本招标文件所提供的投标文件格式，表格可按同样格式进行扩展。</w:t>
      </w:r>
    </w:p>
    <w:p>
      <w:pPr>
        <w:pStyle w:val="3"/>
        <w:spacing w:before="36"/>
        <w:ind w:left="113" w:right="6" w:firstLine="480" w:firstLineChars="200"/>
        <w:rPr>
          <w:color w:val="auto"/>
          <w:lang w:eastAsia="zh-CN"/>
        </w:rPr>
      </w:pPr>
      <w:r>
        <w:rPr>
          <w:color w:val="auto"/>
          <w:lang w:eastAsia="zh-CN"/>
        </w:rPr>
        <w:t>13.2 投标文件的语言及度量衡单位</w:t>
      </w:r>
    </w:p>
    <w:p>
      <w:pPr>
        <w:pStyle w:val="3"/>
        <w:spacing w:before="151"/>
        <w:ind w:right="6"/>
        <w:rPr>
          <w:color w:val="auto"/>
          <w:lang w:eastAsia="zh-CN"/>
        </w:rPr>
      </w:pPr>
      <w:r>
        <w:rPr>
          <w:color w:val="auto"/>
          <w:lang w:eastAsia="zh-CN"/>
        </w:rPr>
        <w:t>13.2.1 投标文件和与投标有关的所有文件的语言文字均使用中文。</w:t>
      </w:r>
    </w:p>
    <w:p>
      <w:pPr>
        <w:pStyle w:val="3"/>
        <w:spacing w:before="154" w:line="355" w:lineRule="auto"/>
        <w:ind w:left="113" w:right="6" w:firstLine="480"/>
        <w:rPr>
          <w:color w:val="auto"/>
          <w:lang w:eastAsia="zh-CN"/>
        </w:rPr>
      </w:pPr>
      <w:r>
        <w:rPr>
          <w:color w:val="auto"/>
          <w:lang w:eastAsia="zh-CN"/>
        </w:rPr>
        <w:t>13.2.2 除工程规范另有规定外，投标文件使用的度量衡单位，均采用中华人民共和国法定计量单位。</w:t>
      </w:r>
    </w:p>
    <w:p>
      <w:pPr>
        <w:pStyle w:val="6"/>
        <w:spacing w:before="158"/>
        <w:ind w:right="6"/>
        <w:rPr>
          <w:b w:val="0"/>
          <w:bCs w:val="0"/>
          <w:color w:val="auto"/>
          <w:lang w:eastAsia="zh-CN"/>
        </w:rPr>
      </w:pPr>
      <w:r>
        <w:rPr>
          <w:color w:val="auto"/>
          <w:lang w:eastAsia="zh-CN"/>
        </w:rPr>
        <w:t>14．投标文件的数量和签署</w:t>
      </w:r>
    </w:p>
    <w:p>
      <w:pPr>
        <w:pStyle w:val="3"/>
        <w:spacing w:before="151"/>
        <w:ind w:left="113" w:right="6"/>
        <w:rPr>
          <w:color w:val="auto"/>
          <w:lang w:eastAsia="zh-CN"/>
        </w:rPr>
      </w:pPr>
      <w:r>
        <w:rPr>
          <w:color w:val="auto"/>
          <w:lang w:eastAsia="zh-CN"/>
        </w:rPr>
        <w:t>14.1 已加盖公章的纸质版投标文件正本</w:t>
      </w:r>
      <w:r>
        <w:rPr>
          <w:color w:val="auto"/>
          <w:spacing w:val="-60"/>
          <w:lang w:eastAsia="zh-CN"/>
        </w:rPr>
        <w:t xml:space="preserve"> </w:t>
      </w:r>
      <w:r>
        <w:rPr>
          <w:color w:val="auto"/>
          <w:lang w:eastAsia="zh-CN"/>
        </w:rPr>
        <w:t>1</w:t>
      </w:r>
      <w:r>
        <w:rPr>
          <w:color w:val="auto"/>
          <w:spacing w:val="-60"/>
          <w:lang w:eastAsia="zh-CN"/>
        </w:rPr>
        <w:t xml:space="preserve"> </w:t>
      </w:r>
      <w:r>
        <w:rPr>
          <w:color w:val="auto"/>
          <w:lang w:eastAsia="zh-CN"/>
        </w:rPr>
        <w:t>份，副本</w:t>
      </w:r>
      <w:r>
        <w:rPr>
          <w:rFonts w:hint="eastAsia"/>
          <w:color w:val="auto"/>
          <w:lang w:val="en-US" w:eastAsia="zh-CN"/>
        </w:rPr>
        <w:t>2</w:t>
      </w:r>
      <w:r>
        <w:rPr>
          <w:color w:val="auto"/>
          <w:lang w:eastAsia="zh-CN"/>
        </w:rPr>
        <w:t>份。</w:t>
      </w:r>
    </w:p>
    <w:p>
      <w:pPr>
        <w:pStyle w:val="3"/>
        <w:spacing w:before="151"/>
        <w:ind w:left="113" w:right="6"/>
        <w:rPr>
          <w:color w:val="auto"/>
          <w:lang w:eastAsia="zh-CN"/>
        </w:rPr>
      </w:pPr>
      <w:r>
        <w:rPr>
          <w:color w:val="auto"/>
          <w:lang w:eastAsia="zh-CN"/>
        </w:rPr>
        <w:t>14.2</w:t>
      </w:r>
      <w:r>
        <w:rPr>
          <w:color w:val="auto"/>
          <w:spacing w:val="27"/>
          <w:lang w:eastAsia="zh-CN"/>
        </w:rPr>
        <w:t xml:space="preserve"> </w:t>
      </w:r>
      <w:r>
        <w:rPr>
          <w:color w:val="auto"/>
          <w:spacing w:val="5"/>
          <w:lang w:eastAsia="zh-CN"/>
        </w:rPr>
        <w:t>投标文件的正本需打印或用不褪色墨水书写，并由法定代表人或经其正式</w:t>
      </w:r>
      <w:r>
        <w:rPr>
          <w:color w:val="auto"/>
          <w:lang w:eastAsia="zh-CN"/>
        </w:rPr>
        <w:t xml:space="preserve"> 授权的代表签字。如为授权代表签字，其《法定代表人授权委托书》原件应附在投标</w:t>
      </w:r>
      <w:r>
        <w:rPr>
          <w:color w:val="auto"/>
          <w:spacing w:val="-103"/>
          <w:lang w:eastAsia="zh-CN"/>
        </w:rPr>
        <w:t xml:space="preserve"> </w:t>
      </w:r>
      <w:r>
        <w:rPr>
          <w:color w:val="auto"/>
          <w:lang w:eastAsia="zh-CN"/>
        </w:rPr>
        <w:t>文件中。</w:t>
      </w:r>
    </w:p>
    <w:p>
      <w:pPr>
        <w:pStyle w:val="6"/>
        <w:ind w:right="6"/>
        <w:rPr>
          <w:b w:val="0"/>
          <w:bCs w:val="0"/>
          <w:color w:val="auto"/>
          <w:lang w:eastAsia="zh-CN"/>
        </w:rPr>
      </w:pPr>
      <w:r>
        <w:rPr>
          <w:color w:val="auto"/>
          <w:lang w:eastAsia="zh-CN"/>
        </w:rPr>
        <w:t>15、备选方案</w:t>
      </w:r>
    </w:p>
    <w:p>
      <w:pPr>
        <w:pStyle w:val="3"/>
        <w:spacing w:before="154"/>
        <w:ind w:right="6"/>
        <w:rPr>
          <w:color w:val="auto"/>
          <w:lang w:eastAsia="zh-CN"/>
        </w:rPr>
      </w:pPr>
      <w:r>
        <w:rPr>
          <w:color w:val="auto"/>
          <w:lang w:eastAsia="zh-CN"/>
        </w:rPr>
        <w:t>只允许投标人有一个投标方案，否则将被视为无效投标</w:t>
      </w:r>
    </w:p>
    <w:p>
      <w:pPr>
        <w:ind w:left="113" w:right="6"/>
        <w:rPr>
          <w:rFonts w:ascii="宋体" w:hAnsi="宋体" w:eastAsia="宋体" w:cs="宋体"/>
          <w:b/>
          <w:bCs/>
          <w:color w:val="auto"/>
          <w:sz w:val="32"/>
          <w:szCs w:val="32"/>
          <w:lang w:eastAsia="zh-CN"/>
        </w:rPr>
      </w:pPr>
    </w:p>
    <w:p>
      <w:pPr>
        <w:ind w:left="113" w:right="6"/>
        <w:rPr>
          <w:rFonts w:ascii="宋体" w:hAnsi="宋体" w:eastAsia="宋体" w:cs="宋体"/>
          <w:color w:val="auto"/>
          <w:sz w:val="32"/>
          <w:szCs w:val="32"/>
          <w:lang w:eastAsia="zh-CN"/>
        </w:rPr>
      </w:pPr>
      <w:r>
        <w:rPr>
          <w:rFonts w:ascii="宋体" w:hAnsi="宋体" w:eastAsia="宋体" w:cs="宋体"/>
          <w:b/>
          <w:bCs/>
          <w:color w:val="auto"/>
          <w:sz w:val="32"/>
          <w:szCs w:val="32"/>
          <w:lang w:eastAsia="zh-CN"/>
        </w:rPr>
        <w:t>四、投标</w:t>
      </w:r>
    </w:p>
    <w:p>
      <w:pPr>
        <w:pStyle w:val="6"/>
        <w:spacing w:before="217"/>
        <w:ind w:right="6"/>
        <w:rPr>
          <w:b w:val="0"/>
          <w:bCs w:val="0"/>
          <w:color w:val="auto"/>
          <w:lang w:eastAsia="zh-CN"/>
        </w:rPr>
      </w:pPr>
      <w:r>
        <w:rPr>
          <w:color w:val="auto"/>
          <w:lang w:eastAsia="zh-CN"/>
        </w:rPr>
        <w:t>16．投标文件的密封与标志</w:t>
      </w:r>
    </w:p>
    <w:p>
      <w:pPr>
        <w:pStyle w:val="3"/>
        <w:spacing w:before="154" w:line="355" w:lineRule="auto"/>
        <w:ind w:left="113" w:right="6" w:firstLine="480"/>
        <w:rPr>
          <w:color w:val="auto"/>
          <w:lang w:eastAsia="zh-CN"/>
        </w:rPr>
      </w:pPr>
      <w:r>
        <w:rPr>
          <w:color w:val="auto"/>
          <w:lang w:eastAsia="zh-CN"/>
        </w:rPr>
        <w:t>16.1所提供</w:t>
      </w:r>
      <w:r>
        <w:rPr>
          <w:rFonts w:hint="eastAsia"/>
          <w:color w:val="auto"/>
          <w:lang w:eastAsia="zh-CN"/>
        </w:rPr>
        <w:t>纸质版本</w:t>
      </w:r>
      <w:r>
        <w:rPr>
          <w:color w:val="auto"/>
          <w:lang w:eastAsia="zh-CN"/>
        </w:rPr>
        <w:t>未按要求加密的投标文件为无效文件，招标人</w:t>
      </w:r>
      <w:r>
        <w:rPr>
          <w:rFonts w:hint="eastAsia"/>
          <w:color w:val="auto"/>
          <w:lang w:eastAsia="zh-CN"/>
        </w:rPr>
        <w:t>或招标单位</w:t>
      </w:r>
      <w:r>
        <w:rPr>
          <w:color w:val="auto"/>
          <w:lang w:eastAsia="zh-CN"/>
        </w:rPr>
        <w:t>将拒收</w:t>
      </w:r>
      <w:r>
        <w:rPr>
          <w:rFonts w:hint="eastAsia"/>
          <w:color w:val="auto"/>
          <w:lang w:eastAsia="zh-CN"/>
        </w:rPr>
        <w:t>。</w:t>
      </w:r>
    </w:p>
    <w:p>
      <w:pPr>
        <w:pStyle w:val="2"/>
        <w:ind w:firstLine="210"/>
        <w:rPr>
          <w:color w:val="auto"/>
        </w:rPr>
      </w:pPr>
    </w:p>
    <w:p>
      <w:pPr>
        <w:pStyle w:val="2"/>
        <w:ind w:firstLine="210"/>
        <w:rPr>
          <w:color w:val="auto"/>
        </w:rPr>
      </w:pPr>
    </w:p>
    <w:p>
      <w:pPr>
        <w:spacing w:before="139"/>
        <w:ind w:left="113" w:right="6"/>
        <w:rPr>
          <w:rFonts w:ascii="宋体" w:hAnsi="宋体" w:eastAsia="宋体" w:cs="宋体"/>
          <w:color w:val="auto"/>
          <w:sz w:val="32"/>
          <w:szCs w:val="32"/>
          <w:lang w:eastAsia="zh-CN"/>
        </w:rPr>
      </w:pPr>
      <w:r>
        <w:rPr>
          <w:rFonts w:ascii="宋体" w:hAnsi="宋体" w:eastAsia="宋体" w:cs="宋体"/>
          <w:b/>
          <w:bCs/>
          <w:color w:val="auto"/>
          <w:sz w:val="32"/>
          <w:szCs w:val="32"/>
          <w:lang w:eastAsia="zh-CN"/>
        </w:rPr>
        <w:t>五、开标、评标、定标</w:t>
      </w:r>
    </w:p>
    <w:p>
      <w:pPr>
        <w:pStyle w:val="6"/>
        <w:spacing w:before="217"/>
        <w:ind w:right="6"/>
        <w:rPr>
          <w:color w:val="auto"/>
          <w:lang w:eastAsia="zh-CN"/>
        </w:rPr>
      </w:pPr>
      <w:r>
        <w:rPr>
          <w:color w:val="auto"/>
          <w:lang w:eastAsia="zh-CN"/>
        </w:rPr>
        <w:t>19．开标</w:t>
      </w:r>
    </w:p>
    <w:p>
      <w:pPr>
        <w:spacing w:line="360" w:lineRule="auto"/>
        <w:ind w:left="510"/>
        <w:rPr>
          <w:rFonts w:ascii="宋体" w:hAnsi="宋体"/>
          <w:sz w:val="24"/>
        </w:rPr>
      </w:pPr>
      <w:r>
        <w:rPr>
          <w:rFonts w:ascii="宋体" w:hAnsi="宋体"/>
          <w:sz w:val="24"/>
        </w:rPr>
        <w:t>1</w:t>
      </w:r>
      <w:r>
        <w:rPr>
          <w:rFonts w:hint="eastAsia" w:ascii="宋体" w:hAnsi="宋体"/>
          <w:sz w:val="24"/>
        </w:rPr>
        <w:t>、</w:t>
      </w:r>
      <w:r>
        <w:rPr>
          <w:rFonts w:ascii="宋体" w:hAnsi="宋体"/>
          <w:sz w:val="24"/>
        </w:rPr>
        <w:t xml:space="preserve"> 招标单位将于前附表规定的时间和地点举行开标会议。</w:t>
      </w:r>
    </w:p>
    <w:p>
      <w:pPr>
        <w:spacing w:line="360" w:lineRule="auto"/>
        <w:ind w:left="510"/>
        <w:rPr>
          <w:rFonts w:ascii="宋体" w:hAnsi="宋体"/>
          <w:sz w:val="24"/>
        </w:rPr>
      </w:pPr>
      <w:r>
        <w:rPr>
          <w:rFonts w:ascii="宋体" w:hAnsi="宋体"/>
          <w:sz w:val="24"/>
        </w:rPr>
        <w:t xml:space="preserve">2 </w:t>
      </w:r>
      <w:r>
        <w:rPr>
          <w:rFonts w:hint="eastAsia" w:ascii="宋体" w:hAnsi="宋体"/>
          <w:sz w:val="24"/>
        </w:rPr>
        <w:t>、</w:t>
      </w:r>
      <w:r>
        <w:rPr>
          <w:rFonts w:ascii="宋体" w:hAnsi="宋体"/>
          <w:sz w:val="24"/>
        </w:rPr>
        <w:t>开标会议由招标单位组织并主持。对投标文件进行检查，确定它们是否完整，是否按要求提供了投标保证金，文件签署是否正确，以及是否按顺序编制。但按规定提交合格撤回通知的投标文件不予开封。</w:t>
      </w:r>
    </w:p>
    <w:p>
      <w:pPr>
        <w:spacing w:line="360" w:lineRule="auto"/>
        <w:ind w:left="510"/>
        <w:rPr>
          <w:rFonts w:ascii="宋体" w:hAnsi="宋体"/>
          <w:sz w:val="24"/>
        </w:rPr>
      </w:pPr>
      <w:r>
        <w:rPr>
          <w:rFonts w:ascii="宋体" w:hAnsi="宋体"/>
          <w:sz w:val="24"/>
        </w:rPr>
        <w:t>3</w:t>
      </w:r>
      <w:r>
        <w:rPr>
          <w:rFonts w:hint="eastAsia" w:ascii="宋体" w:hAnsi="宋体"/>
          <w:sz w:val="24"/>
        </w:rPr>
        <w:t>、</w:t>
      </w:r>
      <w:r>
        <w:rPr>
          <w:rFonts w:ascii="宋体" w:hAnsi="宋体"/>
          <w:sz w:val="24"/>
        </w:rPr>
        <w:t>投标文件有下列情况之一者将视为无效：</w:t>
      </w:r>
    </w:p>
    <w:p>
      <w:pPr>
        <w:spacing w:line="360" w:lineRule="auto"/>
        <w:ind w:left="510"/>
        <w:rPr>
          <w:rFonts w:ascii="宋体" w:hAnsi="宋体"/>
          <w:sz w:val="24"/>
        </w:rPr>
      </w:pPr>
      <w:r>
        <w:rPr>
          <w:rFonts w:ascii="宋体" w:hAnsi="宋体"/>
          <w:sz w:val="24"/>
        </w:rPr>
        <w:t>3.1 投标文件未按规定标志、密封；</w:t>
      </w:r>
    </w:p>
    <w:p>
      <w:pPr>
        <w:spacing w:line="360" w:lineRule="auto"/>
        <w:ind w:left="510"/>
        <w:rPr>
          <w:rFonts w:ascii="宋体" w:hAnsi="宋体"/>
          <w:sz w:val="24"/>
        </w:rPr>
      </w:pPr>
      <w:r>
        <w:rPr>
          <w:rFonts w:ascii="宋体" w:hAnsi="宋体"/>
          <w:sz w:val="24"/>
        </w:rPr>
        <w:t>3.2 未经法定代表人签署或未盖投标单位公章或未盖法定代表人印鉴；</w:t>
      </w:r>
    </w:p>
    <w:p>
      <w:pPr>
        <w:spacing w:line="360" w:lineRule="auto"/>
        <w:ind w:left="510"/>
        <w:rPr>
          <w:rFonts w:ascii="宋体" w:hAnsi="宋体"/>
          <w:sz w:val="24"/>
        </w:rPr>
      </w:pPr>
      <w:r>
        <w:rPr>
          <w:rFonts w:ascii="宋体" w:hAnsi="宋体"/>
          <w:sz w:val="24"/>
        </w:rPr>
        <w:t>3.3 未按规定的格式填写，内容不全或字迹模糊辨认不清；</w:t>
      </w:r>
    </w:p>
    <w:p>
      <w:pPr>
        <w:spacing w:line="360" w:lineRule="auto"/>
        <w:ind w:left="510"/>
        <w:rPr>
          <w:rFonts w:ascii="宋体" w:hAnsi="宋体"/>
          <w:sz w:val="24"/>
        </w:rPr>
      </w:pPr>
      <w:r>
        <w:rPr>
          <w:rFonts w:ascii="宋体" w:hAnsi="宋体"/>
          <w:sz w:val="24"/>
        </w:rPr>
        <w:t>3.4 投标截止时间以后送达的投标文件；</w:t>
      </w:r>
    </w:p>
    <w:p>
      <w:pPr>
        <w:spacing w:line="360" w:lineRule="auto"/>
        <w:ind w:left="510"/>
        <w:rPr>
          <w:rFonts w:ascii="宋体" w:hAnsi="宋体"/>
          <w:sz w:val="24"/>
        </w:rPr>
      </w:pPr>
      <w:r>
        <w:rPr>
          <w:rFonts w:ascii="宋体" w:hAnsi="宋体"/>
          <w:sz w:val="24"/>
        </w:rPr>
        <w:t>4</w:t>
      </w:r>
      <w:r>
        <w:rPr>
          <w:rFonts w:hint="eastAsia" w:ascii="宋体" w:hAnsi="宋体"/>
          <w:sz w:val="24"/>
        </w:rPr>
        <w:t>、</w:t>
      </w:r>
      <w:r>
        <w:rPr>
          <w:rFonts w:ascii="宋体" w:hAnsi="宋体"/>
          <w:sz w:val="24"/>
        </w:rPr>
        <w:t xml:space="preserve"> 招标单位当众宣布核查结果，并宣读有效投标的投标单位名称、投标报价、修改内容、工期、质量、投标保证金以及招标单位认为适当的其他内容。</w:t>
      </w:r>
    </w:p>
    <w:p>
      <w:pPr>
        <w:rPr>
          <w:lang w:eastAsia="zh-CN"/>
        </w:rPr>
      </w:pPr>
    </w:p>
    <w:p>
      <w:pPr>
        <w:spacing w:line="4170" w:lineRule="exact"/>
        <w:ind w:left="421"/>
        <w:rPr>
          <w:rFonts w:ascii="宋体" w:hAnsi="宋体" w:eastAsia="宋体" w:cs="宋体"/>
          <w:color w:val="auto"/>
          <w:sz w:val="20"/>
          <w:szCs w:val="20"/>
        </w:rPr>
      </w:pPr>
      <w:r>
        <w:rPr>
          <w:rFonts w:ascii="宋体" w:hAnsi="宋体" w:eastAsia="宋体" w:cs="宋体"/>
          <w:color w:val="auto"/>
          <w:position w:val="-82"/>
          <w:sz w:val="20"/>
          <w:szCs w:val="20"/>
          <w:lang w:eastAsia="zh-CN"/>
        </w:rPr>
        <mc:AlternateContent>
          <mc:Choice Requires="wps">
            <w:drawing>
              <wp:inline distT="0" distB="0" distL="114300" distR="114300">
                <wp:extent cx="5782310" cy="2512060"/>
                <wp:effectExtent l="4445" t="4445" r="23495" b="17145"/>
                <wp:docPr id="33" name="Text Box 29"/>
                <wp:cNvGraphicFramePr/>
                <a:graphic xmlns:a="http://schemas.openxmlformats.org/drawingml/2006/main">
                  <a:graphicData uri="http://schemas.microsoft.com/office/word/2010/wordprocessingShape">
                    <wps:wsp>
                      <wps:cNvSpPr txBox="1"/>
                      <wps:spPr>
                        <a:xfrm>
                          <a:off x="0" y="0"/>
                          <a:ext cx="5782310" cy="2512060"/>
                        </a:xfrm>
                        <a:prstGeom prst="rect">
                          <a:avLst/>
                        </a:prstGeom>
                        <a:noFill/>
                        <a:ln w="6096" cap="flat" cmpd="sng">
                          <a:solidFill>
                            <a:srgbClr val="000000"/>
                          </a:solidFill>
                          <a:prstDash val="solid"/>
                          <a:miter/>
                          <a:headEnd type="none" w="med" len="med"/>
                          <a:tailEnd type="none" w="med" len="med"/>
                        </a:ln>
                        <a:effectLst/>
                      </wps:spPr>
                      <wps:txbx>
                        <w:txbxContent>
                          <w:p>
                            <w:pPr>
                              <w:spacing w:before="136" w:line="398" w:lineRule="auto"/>
                              <w:ind w:left="102" w:right="1123" w:firstLine="240" w:firstLineChars="100"/>
                              <w:jc w:val="center"/>
                              <w:rPr>
                                <w:rFonts w:ascii="宋体" w:hAnsi="宋体" w:eastAsia="宋体" w:cs="宋体"/>
                                <w:sz w:val="24"/>
                                <w:szCs w:val="24"/>
                                <w:lang w:eastAsia="zh-CN"/>
                              </w:rPr>
                            </w:pPr>
                            <w:r>
                              <w:rPr>
                                <w:rFonts w:ascii="宋体" w:hAnsi="宋体" w:eastAsia="宋体" w:cs="宋体"/>
                                <w:sz w:val="24"/>
                                <w:szCs w:val="24"/>
                                <w:lang w:eastAsia="zh-CN"/>
                              </w:rPr>
                              <w:t>开标确认书</w:t>
                            </w:r>
                          </w:p>
                          <w:p>
                            <w:pPr>
                              <w:spacing w:before="136" w:line="398" w:lineRule="auto"/>
                              <w:ind w:left="102" w:right="1123" w:firstLine="240" w:firstLineChars="100"/>
                              <w:rPr>
                                <w:rFonts w:ascii="宋体" w:hAnsi="宋体" w:eastAsia="宋体" w:cs="宋体"/>
                                <w:sz w:val="24"/>
                                <w:szCs w:val="24"/>
                                <w:lang w:eastAsia="zh-CN"/>
                              </w:rPr>
                            </w:pPr>
                            <w:r>
                              <w:rPr>
                                <w:rFonts w:hint="eastAsia" w:ascii="宋体" w:hAnsi="宋体" w:eastAsia="宋体" w:cs="宋体"/>
                                <w:sz w:val="24"/>
                                <w:szCs w:val="24"/>
                                <w:lang w:eastAsia="zh-CN"/>
                              </w:rPr>
                              <w:t>阳新县矿投宝通新型材料有限公司</w:t>
                            </w:r>
                            <w:r>
                              <w:rPr>
                                <w:rFonts w:ascii="宋体" w:hAnsi="宋体" w:eastAsia="宋体" w:cs="宋体"/>
                                <w:sz w:val="24"/>
                                <w:szCs w:val="24"/>
                                <w:lang w:eastAsia="zh-CN"/>
                              </w:rPr>
                              <w:t>：</w:t>
                            </w:r>
                          </w:p>
                          <w:p>
                            <w:pPr>
                              <w:spacing w:before="48" w:line="396" w:lineRule="auto"/>
                              <w:ind w:left="102" w:right="226" w:firstLine="799"/>
                              <w:rPr>
                                <w:rFonts w:ascii="宋体" w:hAnsi="宋体" w:eastAsia="宋体" w:cs="宋体"/>
                                <w:sz w:val="24"/>
                                <w:szCs w:val="24"/>
                                <w:lang w:eastAsia="zh-CN"/>
                              </w:rPr>
                            </w:pPr>
                            <w:r>
                              <w:rPr>
                                <w:rFonts w:ascii="宋体" w:hAnsi="宋体" w:eastAsia="宋体" w:cs="宋体"/>
                                <w:sz w:val="24"/>
                                <w:szCs w:val="24"/>
                                <w:lang w:eastAsia="zh-CN"/>
                              </w:rPr>
                              <w:t>本</w:t>
                            </w:r>
                            <w:r>
                              <w:rPr>
                                <w:rFonts w:hint="eastAsia" w:ascii="宋体" w:hAnsi="宋体" w:eastAsia="宋体" w:cs="宋体"/>
                                <w:sz w:val="24"/>
                                <w:szCs w:val="24"/>
                                <w:lang w:eastAsia="zh-CN"/>
                              </w:rPr>
                              <w:t>单位</w:t>
                            </w:r>
                            <w:r>
                              <w:rPr>
                                <w:rFonts w:ascii="宋体" w:hAnsi="宋体" w:eastAsia="宋体" w:cs="宋体"/>
                                <w:sz w:val="24"/>
                                <w:szCs w:val="24"/>
                                <w:lang w:eastAsia="zh-CN"/>
                              </w:rPr>
                              <w:t>对项目的投标、开标过程无异议。</w:t>
                            </w:r>
                          </w:p>
                          <w:p>
                            <w:pPr>
                              <w:spacing w:before="50" w:line="398" w:lineRule="auto"/>
                              <w:ind w:left="662" w:right="3346"/>
                              <w:rPr>
                                <w:rFonts w:ascii="宋体" w:hAnsi="宋体" w:eastAsia="宋体" w:cs="宋体"/>
                                <w:sz w:val="24"/>
                                <w:szCs w:val="24"/>
                                <w:lang w:eastAsia="zh-CN"/>
                              </w:rPr>
                            </w:pPr>
                            <w:r>
                              <w:rPr>
                                <w:rFonts w:ascii="宋体" w:hAnsi="宋体" w:eastAsia="宋体" w:cs="宋体"/>
                                <w:sz w:val="24"/>
                                <w:szCs w:val="24"/>
                                <w:lang w:eastAsia="zh-CN"/>
                              </w:rPr>
                              <w:t xml:space="preserve"> </w:t>
                            </w:r>
                            <w:r>
                              <w:rPr>
                                <w:rFonts w:hint="eastAsia" w:ascii="宋体" w:hAnsi="宋体" w:eastAsia="宋体" w:cs="宋体"/>
                                <w:sz w:val="24"/>
                                <w:szCs w:val="24"/>
                                <w:lang w:eastAsia="zh-CN"/>
                              </w:rPr>
                              <w:t>投标人</w:t>
                            </w:r>
                            <w:r>
                              <w:rPr>
                                <w:rFonts w:ascii="宋体" w:hAnsi="宋体" w:eastAsia="宋体" w:cs="宋体"/>
                                <w:sz w:val="24"/>
                                <w:szCs w:val="24"/>
                                <w:lang w:eastAsia="zh-CN"/>
                              </w:rPr>
                              <w:t>名称：</w:t>
                            </w:r>
                          </w:p>
                          <w:p>
                            <w:pPr>
                              <w:spacing w:before="46"/>
                              <w:ind w:left="662"/>
                              <w:rPr>
                                <w:rFonts w:ascii="宋体" w:hAnsi="宋体" w:eastAsia="宋体" w:cs="宋体"/>
                                <w:sz w:val="24"/>
                                <w:szCs w:val="24"/>
                                <w:lang w:eastAsia="zh-CN"/>
                              </w:rPr>
                            </w:pPr>
                            <w:r>
                              <w:rPr>
                                <w:rFonts w:ascii="宋体" w:hAnsi="宋体" w:eastAsia="宋体" w:cs="宋体"/>
                                <w:sz w:val="24"/>
                                <w:szCs w:val="24"/>
                                <w:lang w:eastAsia="zh-CN"/>
                              </w:rPr>
                              <w:t>法人授权委托人签名：</w:t>
                            </w:r>
                          </w:p>
                          <w:p>
                            <w:pPr>
                              <w:tabs>
                                <w:tab w:val="left" w:pos="1262"/>
                                <w:tab w:val="left" w:pos="1862"/>
                              </w:tabs>
                              <w:spacing w:before="206"/>
                              <w:ind w:left="662"/>
                              <w:rPr>
                                <w:rFonts w:ascii="宋体" w:hAnsi="宋体" w:eastAsia="宋体" w:cs="宋体"/>
                                <w:sz w:val="24"/>
                                <w:szCs w:val="24"/>
                                <w:lang w:eastAsia="zh-CN"/>
                              </w:rPr>
                            </w:pPr>
                            <w:r>
                              <w:rPr>
                                <w:rFonts w:ascii="宋体" w:hAnsi="宋体" w:eastAsia="宋体" w:cs="宋体"/>
                                <w:sz w:val="24"/>
                                <w:szCs w:val="24"/>
                                <w:lang w:eastAsia="zh-CN"/>
                              </w:rPr>
                              <w:t>年</w:t>
                            </w:r>
                            <w:r>
                              <w:rPr>
                                <w:rFonts w:ascii="宋体" w:hAnsi="宋体" w:eastAsia="宋体" w:cs="宋体"/>
                                <w:sz w:val="24"/>
                                <w:szCs w:val="24"/>
                                <w:lang w:eastAsia="zh-CN"/>
                              </w:rPr>
                              <w:tab/>
                            </w:r>
                            <w:r>
                              <w:rPr>
                                <w:rFonts w:ascii="宋体" w:hAnsi="宋体" w:eastAsia="宋体" w:cs="宋体"/>
                                <w:sz w:val="24"/>
                                <w:szCs w:val="24"/>
                                <w:lang w:eastAsia="zh-CN"/>
                              </w:rPr>
                              <w:t>月</w:t>
                            </w:r>
                            <w:r>
                              <w:rPr>
                                <w:rFonts w:ascii="宋体" w:hAnsi="宋体" w:eastAsia="宋体" w:cs="宋体"/>
                                <w:sz w:val="24"/>
                                <w:szCs w:val="24"/>
                                <w:lang w:eastAsia="zh-CN"/>
                              </w:rPr>
                              <w:tab/>
                            </w:r>
                            <w:r>
                              <w:rPr>
                                <w:rFonts w:ascii="宋体" w:hAnsi="宋体" w:eastAsia="宋体" w:cs="宋体"/>
                                <w:sz w:val="24"/>
                                <w:szCs w:val="24"/>
                                <w:lang w:eastAsia="zh-CN"/>
                              </w:rPr>
                              <w:t>日</w:t>
                            </w:r>
                          </w:p>
                        </w:txbxContent>
                      </wps:txbx>
                      <wps:bodyPr lIns="0" tIns="0" rIns="0" bIns="0" upright="1"/>
                    </wps:wsp>
                  </a:graphicData>
                </a:graphic>
              </wp:inline>
            </w:drawing>
          </mc:Choice>
          <mc:Fallback>
            <w:pict>
              <v:shape id="Text Box 29" o:spid="_x0000_s1026" o:spt="202" type="#_x0000_t202" style="height:197.8pt;width:455.3pt;" filled="f" stroked="t" coordsize="21600,21600" o:gfxdata="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o97L81AAAAAUBAAAPAAAAAAAAAAEAIAAAACIA&#10;AABkcnMvZG93bnJldi54bWxQSwECFAAUAAAACACHTuJAyd/DHw0CAABBBAAADgAAAAAAAAABACAA&#10;AAAjAQAAZHJzL2Uyb0RvYy54bWxQSwUGAAAAAAYABgBZAQAAogUAAAAA&#10;">
                <v:fill on="f" focussize="0,0"/>
                <v:stroke weight="0.48pt" color="#000000" joinstyle="miter"/>
                <v:imagedata o:title=""/>
                <o:lock v:ext="edit" aspectratio="f"/>
                <v:textbox inset="0mm,0mm,0mm,0mm">
                  <w:txbxContent>
                    <w:p>
                      <w:pPr>
                        <w:spacing w:before="136" w:line="398" w:lineRule="auto"/>
                        <w:ind w:left="102" w:right="1123" w:firstLine="240" w:firstLineChars="100"/>
                        <w:jc w:val="center"/>
                        <w:rPr>
                          <w:rFonts w:ascii="宋体" w:hAnsi="宋体" w:eastAsia="宋体" w:cs="宋体"/>
                          <w:sz w:val="24"/>
                          <w:szCs w:val="24"/>
                          <w:lang w:eastAsia="zh-CN"/>
                        </w:rPr>
                      </w:pPr>
                      <w:r>
                        <w:rPr>
                          <w:rFonts w:ascii="宋体" w:hAnsi="宋体" w:eastAsia="宋体" w:cs="宋体"/>
                          <w:sz w:val="24"/>
                          <w:szCs w:val="24"/>
                          <w:lang w:eastAsia="zh-CN"/>
                        </w:rPr>
                        <w:t>开标确认书</w:t>
                      </w:r>
                    </w:p>
                    <w:p>
                      <w:pPr>
                        <w:spacing w:before="136" w:line="398" w:lineRule="auto"/>
                        <w:ind w:left="102" w:right="1123" w:firstLine="240" w:firstLineChars="100"/>
                        <w:rPr>
                          <w:rFonts w:ascii="宋体" w:hAnsi="宋体" w:eastAsia="宋体" w:cs="宋体"/>
                          <w:sz w:val="24"/>
                          <w:szCs w:val="24"/>
                          <w:lang w:eastAsia="zh-CN"/>
                        </w:rPr>
                      </w:pPr>
                      <w:r>
                        <w:rPr>
                          <w:rFonts w:hint="eastAsia" w:ascii="宋体" w:hAnsi="宋体" w:eastAsia="宋体" w:cs="宋体"/>
                          <w:sz w:val="24"/>
                          <w:szCs w:val="24"/>
                          <w:lang w:eastAsia="zh-CN"/>
                        </w:rPr>
                        <w:t>阳新县矿投宝通新型材料有限公司</w:t>
                      </w:r>
                      <w:r>
                        <w:rPr>
                          <w:rFonts w:ascii="宋体" w:hAnsi="宋体" w:eastAsia="宋体" w:cs="宋体"/>
                          <w:sz w:val="24"/>
                          <w:szCs w:val="24"/>
                          <w:lang w:eastAsia="zh-CN"/>
                        </w:rPr>
                        <w:t>：</w:t>
                      </w:r>
                    </w:p>
                    <w:p>
                      <w:pPr>
                        <w:spacing w:before="48" w:line="396" w:lineRule="auto"/>
                        <w:ind w:left="102" w:right="226" w:firstLine="799"/>
                        <w:rPr>
                          <w:rFonts w:ascii="宋体" w:hAnsi="宋体" w:eastAsia="宋体" w:cs="宋体"/>
                          <w:sz w:val="24"/>
                          <w:szCs w:val="24"/>
                          <w:lang w:eastAsia="zh-CN"/>
                        </w:rPr>
                      </w:pPr>
                      <w:r>
                        <w:rPr>
                          <w:rFonts w:ascii="宋体" w:hAnsi="宋体" w:eastAsia="宋体" w:cs="宋体"/>
                          <w:sz w:val="24"/>
                          <w:szCs w:val="24"/>
                          <w:lang w:eastAsia="zh-CN"/>
                        </w:rPr>
                        <w:t>本</w:t>
                      </w:r>
                      <w:r>
                        <w:rPr>
                          <w:rFonts w:hint="eastAsia" w:ascii="宋体" w:hAnsi="宋体" w:eastAsia="宋体" w:cs="宋体"/>
                          <w:sz w:val="24"/>
                          <w:szCs w:val="24"/>
                          <w:lang w:eastAsia="zh-CN"/>
                        </w:rPr>
                        <w:t>单位</w:t>
                      </w:r>
                      <w:r>
                        <w:rPr>
                          <w:rFonts w:ascii="宋体" w:hAnsi="宋体" w:eastAsia="宋体" w:cs="宋体"/>
                          <w:sz w:val="24"/>
                          <w:szCs w:val="24"/>
                          <w:lang w:eastAsia="zh-CN"/>
                        </w:rPr>
                        <w:t>对项目的投标、开标过程无异议。</w:t>
                      </w:r>
                    </w:p>
                    <w:p>
                      <w:pPr>
                        <w:spacing w:before="50" w:line="398" w:lineRule="auto"/>
                        <w:ind w:left="662" w:right="3346"/>
                        <w:rPr>
                          <w:rFonts w:ascii="宋体" w:hAnsi="宋体" w:eastAsia="宋体" w:cs="宋体"/>
                          <w:sz w:val="24"/>
                          <w:szCs w:val="24"/>
                          <w:lang w:eastAsia="zh-CN"/>
                        </w:rPr>
                      </w:pPr>
                      <w:r>
                        <w:rPr>
                          <w:rFonts w:ascii="宋体" w:hAnsi="宋体" w:eastAsia="宋体" w:cs="宋体"/>
                          <w:sz w:val="24"/>
                          <w:szCs w:val="24"/>
                          <w:lang w:eastAsia="zh-CN"/>
                        </w:rPr>
                        <w:t xml:space="preserve"> </w:t>
                      </w:r>
                      <w:r>
                        <w:rPr>
                          <w:rFonts w:hint="eastAsia" w:ascii="宋体" w:hAnsi="宋体" w:eastAsia="宋体" w:cs="宋体"/>
                          <w:sz w:val="24"/>
                          <w:szCs w:val="24"/>
                          <w:lang w:eastAsia="zh-CN"/>
                        </w:rPr>
                        <w:t>投标人</w:t>
                      </w:r>
                      <w:r>
                        <w:rPr>
                          <w:rFonts w:ascii="宋体" w:hAnsi="宋体" w:eastAsia="宋体" w:cs="宋体"/>
                          <w:sz w:val="24"/>
                          <w:szCs w:val="24"/>
                          <w:lang w:eastAsia="zh-CN"/>
                        </w:rPr>
                        <w:t>名称：</w:t>
                      </w:r>
                    </w:p>
                    <w:p>
                      <w:pPr>
                        <w:spacing w:before="46"/>
                        <w:ind w:left="662"/>
                        <w:rPr>
                          <w:rFonts w:ascii="宋体" w:hAnsi="宋体" w:eastAsia="宋体" w:cs="宋体"/>
                          <w:sz w:val="24"/>
                          <w:szCs w:val="24"/>
                          <w:lang w:eastAsia="zh-CN"/>
                        </w:rPr>
                      </w:pPr>
                      <w:r>
                        <w:rPr>
                          <w:rFonts w:ascii="宋体" w:hAnsi="宋体" w:eastAsia="宋体" w:cs="宋体"/>
                          <w:sz w:val="24"/>
                          <w:szCs w:val="24"/>
                          <w:lang w:eastAsia="zh-CN"/>
                        </w:rPr>
                        <w:t>法人授权委托人签名：</w:t>
                      </w:r>
                    </w:p>
                    <w:p>
                      <w:pPr>
                        <w:tabs>
                          <w:tab w:val="left" w:pos="1262"/>
                          <w:tab w:val="left" w:pos="1862"/>
                        </w:tabs>
                        <w:spacing w:before="206"/>
                        <w:ind w:left="662"/>
                        <w:rPr>
                          <w:rFonts w:ascii="宋体" w:hAnsi="宋体" w:eastAsia="宋体" w:cs="宋体"/>
                          <w:sz w:val="24"/>
                          <w:szCs w:val="24"/>
                          <w:lang w:eastAsia="zh-CN"/>
                        </w:rPr>
                      </w:pPr>
                      <w:r>
                        <w:rPr>
                          <w:rFonts w:ascii="宋体" w:hAnsi="宋体" w:eastAsia="宋体" w:cs="宋体"/>
                          <w:sz w:val="24"/>
                          <w:szCs w:val="24"/>
                          <w:lang w:eastAsia="zh-CN"/>
                        </w:rPr>
                        <w:t>年</w:t>
                      </w:r>
                      <w:r>
                        <w:rPr>
                          <w:rFonts w:ascii="宋体" w:hAnsi="宋体" w:eastAsia="宋体" w:cs="宋体"/>
                          <w:sz w:val="24"/>
                          <w:szCs w:val="24"/>
                          <w:lang w:eastAsia="zh-CN"/>
                        </w:rPr>
                        <w:tab/>
                      </w:r>
                      <w:r>
                        <w:rPr>
                          <w:rFonts w:ascii="宋体" w:hAnsi="宋体" w:eastAsia="宋体" w:cs="宋体"/>
                          <w:sz w:val="24"/>
                          <w:szCs w:val="24"/>
                          <w:lang w:eastAsia="zh-CN"/>
                        </w:rPr>
                        <w:t>月</w:t>
                      </w:r>
                      <w:r>
                        <w:rPr>
                          <w:rFonts w:ascii="宋体" w:hAnsi="宋体" w:eastAsia="宋体" w:cs="宋体"/>
                          <w:sz w:val="24"/>
                          <w:szCs w:val="24"/>
                          <w:lang w:eastAsia="zh-CN"/>
                        </w:rPr>
                        <w:tab/>
                      </w:r>
                      <w:r>
                        <w:rPr>
                          <w:rFonts w:ascii="宋体" w:hAnsi="宋体" w:eastAsia="宋体" w:cs="宋体"/>
                          <w:sz w:val="24"/>
                          <w:szCs w:val="24"/>
                          <w:lang w:eastAsia="zh-CN"/>
                        </w:rPr>
                        <w:t>日</w:t>
                      </w:r>
                    </w:p>
                  </w:txbxContent>
                </v:textbox>
                <w10:wrap type="none"/>
                <w10:anchorlock/>
              </v:shape>
            </w:pict>
          </mc:Fallback>
        </mc:AlternateContent>
      </w:r>
    </w:p>
    <w:p>
      <w:pPr>
        <w:rPr>
          <w:color w:val="auto"/>
          <w:lang w:eastAsia="zh-CN"/>
        </w:rPr>
      </w:pPr>
    </w:p>
    <w:p>
      <w:pPr>
        <w:pStyle w:val="3"/>
        <w:spacing w:line="360" w:lineRule="auto"/>
        <w:ind w:left="220" w:right="6" w:firstLine="439" w:firstLineChars="183"/>
        <w:rPr>
          <w:color w:val="auto"/>
          <w:lang w:eastAsia="zh-CN"/>
        </w:rPr>
      </w:pPr>
      <w:r>
        <w:rPr>
          <w:color w:val="auto"/>
          <w:lang w:eastAsia="zh-CN"/>
        </w:rPr>
        <w:t>19.2 在开标时，当投标文件出现下列情形之一的，为无效投标文件，招标人不予受理，作废标处理：</w:t>
      </w:r>
    </w:p>
    <w:p>
      <w:pPr>
        <w:pStyle w:val="3"/>
        <w:ind w:left="653" w:right="6"/>
        <w:rPr>
          <w:color w:val="auto"/>
          <w:lang w:eastAsia="zh-CN"/>
        </w:rPr>
      </w:pPr>
      <w:r>
        <w:rPr>
          <w:color w:val="auto"/>
          <w:lang w:eastAsia="zh-CN"/>
        </w:rPr>
        <w:t>19.2.1 投标文件逾期递交或者中途撤标的。</w:t>
      </w:r>
    </w:p>
    <w:p>
      <w:pPr>
        <w:pStyle w:val="3"/>
        <w:spacing w:before="154"/>
        <w:ind w:left="639" w:right="6"/>
        <w:rPr>
          <w:color w:val="auto"/>
          <w:lang w:eastAsia="zh-CN"/>
        </w:rPr>
      </w:pPr>
      <w:r>
        <w:rPr>
          <w:color w:val="auto"/>
          <w:lang w:eastAsia="zh-CN"/>
        </w:rPr>
        <w:t>19.2.2 投标文件未按照招标文件的要求予以</w:t>
      </w:r>
      <w:r>
        <w:rPr>
          <w:rFonts w:hint="eastAsia"/>
          <w:color w:val="auto"/>
          <w:lang w:val="en-US" w:eastAsia="zh-CN"/>
        </w:rPr>
        <w:t>密封</w:t>
      </w:r>
      <w:r>
        <w:rPr>
          <w:color w:val="auto"/>
          <w:lang w:eastAsia="zh-CN"/>
        </w:rPr>
        <w:t>、标识的。</w:t>
      </w:r>
    </w:p>
    <w:p>
      <w:pPr>
        <w:pStyle w:val="3"/>
        <w:spacing w:before="151"/>
        <w:ind w:left="646" w:right="6"/>
        <w:rPr>
          <w:color w:val="auto"/>
          <w:lang w:eastAsia="zh-CN"/>
        </w:rPr>
      </w:pPr>
      <w:r>
        <w:rPr>
          <w:color w:val="auto"/>
          <w:lang w:eastAsia="zh-CN"/>
        </w:rPr>
        <w:t>19.2.3开标时投标人代表未按时出席开标会的。</w:t>
      </w:r>
    </w:p>
    <w:p>
      <w:pPr>
        <w:pStyle w:val="3"/>
        <w:spacing w:before="154"/>
        <w:ind w:left="646" w:right="6"/>
        <w:rPr>
          <w:color w:val="auto"/>
          <w:lang w:eastAsia="zh-CN"/>
        </w:rPr>
      </w:pPr>
      <w:r>
        <w:rPr>
          <w:color w:val="auto"/>
          <w:lang w:eastAsia="zh-CN"/>
        </w:rPr>
        <w:t>19.2.4投标人代表未携带有效证件的。</w:t>
      </w:r>
    </w:p>
    <w:p>
      <w:pPr>
        <w:pStyle w:val="6"/>
        <w:spacing w:before="154" w:line="360" w:lineRule="auto"/>
        <w:ind w:left="171"/>
        <w:jc w:val="both"/>
        <w:rPr>
          <w:b w:val="0"/>
          <w:bCs w:val="0"/>
          <w:color w:val="auto"/>
          <w:lang w:eastAsia="zh-CN"/>
        </w:rPr>
      </w:pPr>
      <w:r>
        <w:rPr>
          <w:color w:val="auto"/>
          <w:lang w:eastAsia="zh-CN"/>
        </w:rPr>
        <w:t>20．评标</w:t>
      </w:r>
      <w:r>
        <w:rPr>
          <w:rFonts w:hint="eastAsia"/>
          <w:color w:val="auto"/>
          <w:lang w:eastAsia="zh-CN"/>
        </w:rPr>
        <w:t>和定标</w:t>
      </w:r>
    </w:p>
    <w:p>
      <w:pPr>
        <w:pStyle w:val="6"/>
        <w:spacing w:line="360" w:lineRule="auto"/>
        <w:ind w:left="591" w:right="6"/>
        <w:rPr>
          <w:color w:val="auto"/>
          <w:lang w:eastAsia="zh-CN"/>
        </w:rPr>
      </w:pPr>
      <w:r>
        <w:rPr>
          <w:color w:val="auto"/>
          <w:lang w:eastAsia="zh-CN"/>
        </w:rPr>
        <w:t>20.1 评标委员会 评标委员会的组成：</w:t>
      </w:r>
    </w:p>
    <w:p>
      <w:pPr>
        <w:pStyle w:val="6"/>
        <w:spacing w:line="360" w:lineRule="auto"/>
        <w:ind w:right="6" w:firstLine="480" w:firstLineChars="200"/>
        <w:rPr>
          <w:rFonts w:asciiTheme="minorHAnsi" w:hAnsiTheme="minorHAnsi" w:eastAsiaTheme="minorEastAsia"/>
          <w:b w:val="0"/>
          <w:bCs w:val="0"/>
          <w:color w:val="auto"/>
          <w:lang w:eastAsia="zh-CN"/>
        </w:rPr>
      </w:pPr>
      <w:r>
        <w:rPr>
          <w:rFonts w:asciiTheme="minorHAnsi" w:hAnsiTheme="minorHAnsi" w:eastAsiaTheme="minorEastAsia"/>
          <w:b w:val="0"/>
          <w:bCs w:val="0"/>
          <w:color w:val="auto"/>
          <w:lang w:eastAsia="zh-CN"/>
        </w:rPr>
        <w:t>评标委员会由三人组成</w:t>
      </w:r>
      <w:r>
        <w:rPr>
          <w:rFonts w:hint="eastAsia" w:asciiTheme="minorHAnsi" w:hAnsiTheme="minorHAnsi" w:eastAsiaTheme="minorEastAsia"/>
          <w:b w:val="0"/>
          <w:bCs w:val="0"/>
          <w:color w:val="auto"/>
          <w:lang w:eastAsia="zh-CN"/>
        </w:rPr>
        <w:t>，其中组长1人，组员2人</w:t>
      </w:r>
      <w:r>
        <w:rPr>
          <w:rFonts w:asciiTheme="minorHAnsi" w:hAnsiTheme="minorHAnsi" w:eastAsiaTheme="minorEastAsia"/>
          <w:b w:val="0"/>
          <w:bCs w:val="0"/>
          <w:color w:val="auto"/>
          <w:lang w:eastAsia="zh-CN"/>
        </w:rPr>
        <w:t xml:space="preserve">。评标委员会负责人(评委组长)由评标委员会成员推荐产生。 </w:t>
      </w:r>
    </w:p>
    <w:p>
      <w:pPr>
        <w:spacing w:before="151" w:line="360" w:lineRule="auto"/>
        <w:ind w:right="6" w:firstLine="480" w:firstLineChars="200"/>
        <w:rPr>
          <w:color w:val="auto"/>
          <w:sz w:val="24"/>
          <w:szCs w:val="24"/>
          <w:lang w:eastAsia="zh-CN"/>
        </w:rPr>
      </w:pPr>
      <w:r>
        <w:rPr>
          <w:color w:val="auto"/>
          <w:sz w:val="24"/>
          <w:szCs w:val="24"/>
          <w:lang w:eastAsia="zh-CN"/>
        </w:rPr>
        <w:t>评标过程的保密：开标后，直至授予中标人合同为止，凡属于对投标文件的审查、澄清、评价和比较有关的资料以及中标候选人的推荐情况、与评标有关的其他任何情 况均严格保密。中标人确定后，招标人不对未中标人就评标过程以及未能中标原因作 出任何解释。未中标人不得向评标委员会成员或其他有关人员索问评标过程的情况和 材料。</w:t>
      </w:r>
    </w:p>
    <w:p>
      <w:pPr>
        <w:pStyle w:val="6"/>
        <w:ind w:left="591" w:right="6"/>
        <w:rPr>
          <w:b w:val="0"/>
          <w:bCs w:val="0"/>
          <w:color w:val="auto"/>
          <w:lang w:eastAsia="zh-CN"/>
        </w:rPr>
      </w:pPr>
      <w:r>
        <w:rPr>
          <w:color w:val="auto"/>
          <w:lang w:eastAsia="zh-CN"/>
        </w:rPr>
        <w:t>20.2</w:t>
      </w:r>
      <w:r>
        <w:rPr>
          <w:color w:val="auto"/>
          <w:spacing w:val="-3"/>
          <w:lang w:eastAsia="zh-CN"/>
        </w:rPr>
        <w:t xml:space="preserve"> </w:t>
      </w:r>
      <w:r>
        <w:rPr>
          <w:color w:val="auto"/>
          <w:lang w:eastAsia="zh-CN"/>
        </w:rPr>
        <w:t>投标文件初步评审</w:t>
      </w:r>
    </w:p>
    <w:p>
      <w:pPr>
        <w:pStyle w:val="3"/>
        <w:spacing w:before="154" w:line="360" w:lineRule="auto"/>
        <w:ind w:right="6"/>
        <w:rPr>
          <w:color w:val="auto"/>
          <w:lang w:eastAsia="zh-CN"/>
        </w:rPr>
      </w:pPr>
      <w:r>
        <w:rPr>
          <w:color w:val="auto"/>
          <w:lang w:eastAsia="zh-CN"/>
        </w:rPr>
        <w:t>20．2.1 经审查符合本须知有关规定的投标文件，提交评标委员会进行初步评审。</w:t>
      </w:r>
    </w:p>
    <w:p>
      <w:pPr>
        <w:pStyle w:val="3"/>
        <w:spacing w:before="151" w:line="360" w:lineRule="auto"/>
        <w:ind w:right="6"/>
        <w:rPr>
          <w:color w:val="auto"/>
          <w:lang w:eastAsia="zh-CN"/>
        </w:rPr>
      </w:pPr>
      <w:r>
        <w:rPr>
          <w:color w:val="auto"/>
          <w:lang w:eastAsia="zh-CN"/>
        </w:rPr>
        <w:t>20.2.2 初步评审包括对投标文件的符合性评审、投标文件计算错误的修正。</w:t>
      </w:r>
    </w:p>
    <w:p>
      <w:pPr>
        <w:pStyle w:val="3"/>
        <w:spacing w:before="154" w:line="360" w:lineRule="auto"/>
        <w:ind w:right="6"/>
        <w:rPr>
          <w:rFonts w:cs="宋体"/>
          <w:color w:val="auto"/>
          <w:sz w:val="11"/>
          <w:szCs w:val="11"/>
          <w:lang w:eastAsia="zh-CN"/>
        </w:rPr>
      </w:pPr>
      <w:r>
        <w:rPr>
          <w:color w:val="auto"/>
          <w:lang w:eastAsia="zh-CN"/>
        </w:rPr>
        <w:t>20.2.3符合性评审是指评标委员会审查每一投标文件是否对招标文件提出的所有</w:t>
      </w:r>
    </w:p>
    <w:p>
      <w:pPr>
        <w:pStyle w:val="3"/>
        <w:spacing w:before="26" w:line="360" w:lineRule="auto"/>
        <w:ind w:left="113" w:right="311"/>
        <w:jc w:val="both"/>
        <w:rPr>
          <w:color w:val="auto"/>
          <w:lang w:eastAsia="zh-CN"/>
        </w:rPr>
      </w:pPr>
      <w:r>
        <w:rPr>
          <w:color w:val="auto"/>
          <w:lang w:eastAsia="zh-CN"/>
        </w:rPr>
        <w:t>实质性要求和条件作出响应，有无显著的差异或保留。未能在实质上响应的投标，应作废标处理。</w:t>
      </w:r>
    </w:p>
    <w:p>
      <w:pPr>
        <w:pStyle w:val="3"/>
        <w:spacing w:before="38" w:line="360" w:lineRule="auto"/>
        <w:ind w:left="113" w:firstLine="480"/>
        <w:rPr>
          <w:color w:val="auto"/>
          <w:lang w:eastAsia="zh-CN"/>
        </w:rPr>
      </w:pPr>
      <w:r>
        <w:rPr>
          <w:color w:val="auto"/>
          <w:lang w:eastAsia="zh-CN"/>
        </w:rPr>
        <w:t>20.2.4评标委员会按规定否决不合格投标或者界定为废标的投标文件不再进入详 细评审。</w:t>
      </w:r>
    </w:p>
    <w:p>
      <w:pPr>
        <w:pStyle w:val="3"/>
        <w:spacing w:before="38" w:line="360" w:lineRule="auto"/>
        <w:ind w:left="0" w:firstLine="600" w:firstLineChars="250"/>
        <w:rPr>
          <w:color w:val="auto"/>
          <w:lang w:eastAsia="zh-CN"/>
        </w:rPr>
      </w:pPr>
      <w:r>
        <w:rPr>
          <w:color w:val="auto"/>
          <w:lang w:eastAsia="zh-CN"/>
        </w:rPr>
        <w:t>20.2.5 投标文件计算错误的处理投标文件中的大写金额与小写金额不一致时，以大写金额为准，总价金额与单价金额不一致时，以单价金额为准，除非评标委员会认为单价有明显的小数点错误，此时应以合价为准，并修改单价。对不同文字文本投标文件的解释发生异议时，以中文文本为准。按上述修正错误的原则及方法调整或修正投标文件的投标报价，投标人同意后，调整后的投标报价对投标人起约束作用。如果投标人不接受修正后的报价，则按废标处理。</w:t>
      </w:r>
    </w:p>
    <w:p>
      <w:pPr>
        <w:pStyle w:val="6"/>
        <w:spacing w:line="357" w:lineRule="auto"/>
        <w:ind w:firstLine="532"/>
        <w:rPr>
          <w:b w:val="0"/>
          <w:bCs w:val="0"/>
          <w:color w:val="auto"/>
          <w:lang w:eastAsia="zh-CN"/>
        </w:rPr>
      </w:pPr>
      <w:r>
        <w:rPr>
          <w:b w:val="0"/>
          <w:bCs w:val="0"/>
          <w:color w:val="auto"/>
          <w:lang w:eastAsia="zh-CN"/>
        </w:rPr>
        <w:t>20.3</w:t>
      </w:r>
      <w:r>
        <w:rPr>
          <w:b w:val="0"/>
          <w:bCs w:val="0"/>
          <w:color w:val="auto"/>
          <w:spacing w:val="-8"/>
          <w:lang w:eastAsia="zh-CN"/>
        </w:rPr>
        <w:t xml:space="preserve"> </w:t>
      </w:r>
      <w:r>
        <w:rPr>
          <w:b w:val="0"/>
          <w:bCs w:val="0"/>
          <w:color w:val="auto"/>
          <w:lang w:eastAsia="zh-CN"/>
        </w:rPr>
        <w:t>评标委员会在评审过程中，投标文件有下列情形之一的，由评标委员会审定后,作为废标处理：</w:t>
      </w:r>
    </w:p>
    <w:p>
      <w:pPr>
        <w:pStyle w:val="6"/>
        <w:ind w:left="641"/>
        <w:rPr>
          <w:b w:val="0"/>
          <w:bCs w:val="0"/>
          <w:color w:val="auto"/>
          <w:lang w:eastAsia="zh-CN"/>
        </w:rPr>
      </w:pPr>
      <w:r>
        <w:rPr>
          <w:b w:val="0"/>
          <w:bCs w:val="0"/>
          <w:color w:val="auto"/>
          <w:lang w:eastAsia="zh-CN"/>
        </w:rPr>
        <w:t>20.3.1</w:t>
      </w:r>
      <w:r>
        <w:rPr>
          <w:b w:val="0"/>
          <w:bCs w:val="0"/>
          <w:color w:val="auto"/>
          <w:spacing w:val="-6"/>
          <w:lang w:eastAsia="zh-CN"/>
        </w:rPr>
        <w:t xml:space="preserve"> </w:t>
      </w:r>
      <w:r>
        <w:rPr>
          <w:b w:val="0"/>
          <w:bCs w:val="0"/>
          <w:color w:val="auto"/>
          <w:lang w:eastAsia="zh-CN"/>
        </w:rPr>
        <w:t>未按招标文件要求提供投标函及附表或提供内容与要求不符的；</w:t>
      </w:r>
    </w:p>
    <w:p>
      <w:pPr>
        <w:pStyle w:val="6"/>
        <w:spacing w:before="154"/>
        <w:ind w:left="641"/>
        <w:rPr>
          <w:b w:val="0"/>
          <w:bCs w:val="0"/>
          <w:color w:val="auto"/>
          <w:lang w:eastAsia="zh-CN"/>
        </w:rPr>
      </w:pPr>
      <w:r>
        <w:rPr>
          <w:b w:val="0"/>
          <w:bCs w:val="0"/>
          <w:color w:val="auto"/>
          <w:lang w:eastAsia="zh-CN"/>
        </w:rPr>
        <w:t>20.3.2</w:t>
      </w:r>
      <w:r>
        <w:rPr>
          <w:b w:val="0"/>
          <w:bCs w:val="0"/>
          <w:color w:val="auto"/>
          <w:spacing w:val="-8"/>
          <w:lang w:eastAsia="zh-CN"/>
        </w:rPr>
        <w:t xml:space="preserve"> </w:t>
      </w:r>
      <w:r>
        <w:rPr>
          <w:b w:val="0"/>
          <w:bCs w:val="0"/>
          <w:color w:val="auto"/>
          <w:lang w:eastAsia="zh-CN"/>
        </w:rPr>
        <w:t>投标文件中未提供有效资格证明材料（营业执照等）的；</w:t>
      </w:r>
    </w:p>
    <w:p>
      <w:pPr>
        <w:pStyle w:val="6"/>
        <w:spacing w:before="154" w:line="355" w:lineRule="auto"/>
        <w:ind w:firstLine="537"/>
        <w:rPr>
          <w:b w:val="0"/>
          <w:bCs w:val="0"/>
          <w:color w:val="auto"/>
          <w:lang w:eastAsia="zh-CN"/>
        </w:rPr>
      </w:pPr>
      <w:r>
        <w:rPr>
          <w:b w:val="0"/>
          <w:bCs w:val="0"/>
          <w:color w:val="auto"/>
          <w:lang w:eastAsia="zh-CN"/>
        </w:rPr>
        <w:t>20.3.3投标时递交两份或多份内容不同的投标文件，或在一份投标文件中对同一招标项目没有报价或者有两个及以上报价，且未声明哪一个有效；</w:t>
      </w:r>
    </w:p>
    <w:p>
      <w:pPr>
        <w:pStyle w:val="6"/>
        <w:spacing w:before="36"/>
        <w:ind w:left="593"/>
        <w:rPr>
          <w:b w:val="0"/>
          <w:bCs w:val="0"/>
          <w:color w:val="auto"/>
          <w:lang w:eastAsia="zh-CN"/>
        </w:rPr>
      </w:pPr>
      <w:r>
        <w:rPr>
          <w:b w:val="0"/>
          <w:bCs w:val="0"/>
          <w:color w:val="auto"/>
          <w:lang w:eastAsia="zh-CN"/>
        </w:rPr>
        <w:t>20.3.4</w:t>
      </w:r>
      <w:r>
        <w:rPr>
          <w:b w:val="0"/>
          <w:bCs w:val="0"/>
          <w:color w:val="auto"/>
          <w:spacing w:val="-5"/>
          <w:lang w:eastAsia="zh-CN"/>
        </w:rPr>
        <w:t xml:space="preserve"> </w:t>
      </w:r>
      <w:r>
        <w:rPr>
          <w:b w:val="0"/>
          <w:bCs w:val="0"/>
          <w:color w:val="auto"/>
          <w:lang w:eastAsia="zh-CN"/>
        </w:rPr>
        <w:t>投标文件工期大于招标文件要求工期的；</w:t>
      </w:r>
    </w:p>
    <w:p>
      <w:pPr>
        <w:pStyle w:val="6"/>
        <w:spacing w:before="154"/>
        <w:ind w:left="593"/>
        <w:rPr>
          <w:b w:val="0"/>
          <w:bCs w:val="0"/>
          <w:color w:val="auto"/>
          <w:lang w:eastAsia="zh-CN"/>
        </w:rPr>
      </w:pPr>
      <w:r>
        <w:rPr>
          <w:b w:val="0"/>
          <w:bCs w:val="0"/>
          <w:color w:val="auto"/>
          <w:lang w:eastAsia="zh-CN"/>
        </w:rPr>
        <w:t>20.3.5</w:t>
      </w:r>
      <w:r>
        <w:rPr>
          <w:b w:val="0"/>
          <w:bCs w:val="0"/>
          <w:color w:val="auto"/>
          <w:spacing w:val="-6"/>
          <w:lang w:eastAsia="zh-CN"/>
        </w:rPr>
        <w:t xml:space="preserve"> </w:t>
      </w:r>
      <w:r>
        <w:rPr>
          <w:b w:val="0"/>
          <w:bCs w:val="0"/>
          <w:color w:val="auto"/>
          <w:lang w:eastAsia="zh-CN"/>
        </w:rPr>
        <w:t>投标文件投标报价高于</w:t>
      </w:r>
      <w:r>
        <w:rPr>
          <w:rFonts w:hint="eastAsia"/>
          <w:b w:val="0"/>
          <w:bCs w:val="0"/>
          <w:color w:val="auto"/>
          <w:lang w:eastAsia="zh-CN"/>
        </w:rPr>
        <w:t>招标控制价（最高限价）</w:t>
      </w:r>
      <w:r>
        <w:rPr>
          <w:b w:val="0"/>
          <w:bCs w:val="0"/>
          <w:color w:val="auto"/>
          <w:lang w:eastAsia="zh-CN"/>
        </w:rPr>
        <w:t>的；</w:t>
      </w:r>
    </w:p>
    <w:p>
      <w:pPr>
        <w:pStyle w:val="6"/>
        <w:spacing w:before="154" w:line="357" w:lineRule="auto"/>
        <w:ind w:firstLine="477"/>
        <w:rPr>
          <w:b w:val="0"/>
          <w:bCs w:val="0"/>
          <w:color w:val="auto"/>
          <w:lang w:eastAsia="zh-CN"/>
        </w:rPr>
      </w:pPr>
      <w:r>
        <w:rPr>
          <w:b w:val="0"/>
          <w:bCs w:val="0"/>
          <w:color w:val="auto"/>
          <w:lang w:eastAsia="zh-CN"/>
        </w:rPr>
        <w:t>20.3.6</w:t>
      </w:r>
      <w:r>
        <w:rPr>
          <w:b w:val="0"/>
          <w:bCs w:val="0"/>
          <w:color w:val="auto"/>
          <w:spacing w:val="-6"/>
          <w:lang w:eastAsia="zh-CN"/>
        </w:rPr>
        <w:t xml:space="preserve"> </w:t>
      </w:r>
      <w:r>
        <w:rPr>
          <w:b w:val="0"/>
          <w:bCs w:val="0"/>
          <w:color w:val="auto"/>
          <w:lang w:eastAsia="zh-CN"/>
        </w:rPr>
        <w:t>在评标过程中，评标委员会发现投标人的报价明显低于其他投标报价或者在设有标底时明显低于标底，使得其投标报价可能低于成本的，应当要求该投标人作出书面说明并提供相关证明材料。投标人不能合理说明或者不能提供相关证明材料的；</w:t>
      </w:r>
    </w:p>
    <w:p>
      <w:pPr>
        <w:pStyle w:val="6"/>
        <w:spacing w:before="36" w:line="357" w:lineRule="auto"/>
        <w:ind w:firstLine="477"/>
        <w:rPr>
          <w:b w:val="0"/>
          <w:bCs w:val="0"/>
          <w:color w:val="auto"/>
          <w:lang w:eastAsia="zh-CN"/>
        </w:rPr>
      </w:pPr>
      <w:r>
        <w:rPr>
          <w:b w:val="0"/>
          <w:bCs w:val="0"/>
          <w:color w:val="auto"/>
          <w:lang w:eastAsia="zh-CN"/>
        </w:rPr>
        <w:t>20.3.7</w:t>
      </w:r>
      <w:r>
        <w:rPr>
          <w:b w:val="0"/>
          <w:bCs w:val="0"/>
          <w:color w:val="auto"/>
          <w:spacing w:val="-3"/>
          <w:lang w:eastAsia="zh-CN"/>
        </w:rPr>
        <w:t xml:space="preserve"> </w:t>
      </w:r>
      <w:r>
        <w:rPr>
          <w:b w:val="0"/>
          <w:bCs w:val="0"/>
          <w:color w:val="auto"/>
          <w:lang w:eastAsia="zh-CN"/>
        </w:rPr>
        <w:t>评标委员会要求投标人对投标文件中含义不明确、对同类问题表述不一</w:t>
      </w:r>
      <w:r>
        <w:rPr>
          <w:b w:val="0"/>
          <w:bCs w:val="0"/>
          <w:color w:val="auto"/>
          <w:w w:val="99"/>
          <w:lang w:eastAsia="zh-CN"/>
        </w:rPr>
        <w:t xml:space="preserve"> </w:t>
      </w:r>
      <w:r>
        <w:rPr>
          <w:b w:val="0"/>
          <w:bCs w:val="0"/>
          <w:color w:val="auto"/>
          <w:lang w:eastAsia="zh-CN"/>
        </w:rPr>
        <w:t>致或者有明显文字和计算错误的内容作必要的澄清、说明或者补正。投标人的澄清、</w:t>
      </w:r>
      <w:r>
        <w:rPr>
          <w:b w:val="0"/>
          <w:bCs w:val="0"/>
          <w:color w:val="auto"/>
          <w:spacing w:val="-111"/>
          <w:lang w:eastAsia="zh-CN"/>
        </w:rPr>
        <w:t xml:space="preserve"> </w:t>
      </w:r>
      <w:r>
        <w:rPr>
          <w:b w:val="0"/>
          <w:bCs w:val="0"/>
          <w:color w:val="auto"/>
          <w:lang w:eastAsia="zh-CN"/>
        </w:rPr>
        <w:t>说明或者补正超出了投标文件的范围或者改变了投标文件的实质性内容的。</w:t>
      </w:r>
    </w:p>
    <w:p>
      <w:pPr>
        <w:spacing w:before="34" w:line="357" w:lineRule="auto"/>
        <w:ind w:left="593" w:right="3090" w:hanging="3"/>
        <w:rPr>
          <w:rFonts w:ascii="宋体" w:hAnsi="宋体" w:eastAsia="宋体" w:cs="宋体"/>
          <w:color w:val="auto"/>
          <w:sz w:val="24"/>
          <w:szCs w:val="24"/>
          <w:lang w:eastAsia="zh-CN"/>
        </w:rPr>
      </w:pPr>
      <w:r>
        <w:rPr>
          <w:rFonts w:ascii="宋体" w:hAnsi="宋体" w:eastAsia="宋体" w:cs="宋体"/>
          <w:b/>
          <w:bCs/>
          <w:color w:val="auto"/>
          <w:sz w:val="24"/>
          <w:szCs w:val="24"/>
          <w:lang w:eastAsia="zh-CN"/>
        </w:rPr>
        <w:t>20.4</w:t>
      </w:r>
      <w:r>
        <w:rPr>
          <w:rFonts w:ascii="宋体" w:hAnsi="宋体" w:eastAsia="宋体" w:cs="宋体"/>
          <w:b/>
          <w:bCs/>
          <w:color w:val="auto"/>
          <w:spacing w:val="-2"/>
          <w:sz w:val="24"/>
          <w:szCs w:val="24"/>
          <w:lang w:eastAsia="zh-CN"/>
        </w:rPr>
        <w:t xml:space="preserve"> </w:t>
      </w:r>
      <w:r>
        <w:rPr>
          <w:rFonts w:ascii="宋体" w:hAnsi="宋体" w:eastAsia="宋体" w:cs="宋体"/>
          <w:color w:val="auto"/>
          <w:sz w:val="24"/>
          <w:szCs w:val="24"/>
          <w:lang w:eastAsia="zh-CN"/>
        </w:rPr>
        <w:t>详细评审按第五章“评标办法”执</w:t>
      </w:r>
      <w:r>
        <w:rPr>
          <w:rFonts w:hint="eastAsia" w:ascii="宋体" w:hAnsi="宋体" w:eastAsia="宋体" w:cs="宋体"/>
          <w:color w:val="auto"/>
          <w:sz w:val="24"/>
          <w:szCs w:val="24"/>
          <w:lang w:eastAsia="zh-CN"/>
        </w:rPr>
        <w:t>行。</w:t>
      </w:r>
    </w:p>
    <w:p>
      <w:pPr>
        <w:pStyle w:val="6"/>
        <w:spacing w:before="26"/>
        <w:ind w:right="6"/>
        <w:rPr>
          <w:b w:val="0"/>
          <w:bCs w:val="0"/>
          <w:color w:val="auto"/>
          <w:lang w:eastAsia="zh-CN"/>
        </w:rPr>
      </w:pPr>
      <w:r>
        <w:rPr>
          <w:color w:val="auto"/>
          <w:lang w:eastAsia="zh-CN"/>
        </w:rPr>
        <w:t>21.</w:t>
      </w:r>
      <w:r>
        <w:rPr>
          <w:color w:val="auto"/>
          <w:spacing w:val="-4"/>
          <w:lang w:eastAsia="zh-CN"/>
        </w:rPr>
        <w:t xml:space="preserve"> </w:t>
      </w:r>
      <w:r>
        <w:rPr>
          <w:color w:val="auto"/>
          <w:lang w:eastAsia="zh-CN"/>
        </w:rPr>
        <w:t>投标文件澄清</w:t>
      </w:r>
    </w:p>
    <w:p>
      <w:pPr>
        <w:pStyle w:val="3"/>
        <w:spacing w:before="151" w:line="357" w:lineRule="auto"/>
        <w:ind w:left="113" w:right="6" w:firstLine="480"/>
        <w:rPr>
          <w:color w:val="auto"/>
          <w:lang w:eastAsia="zh-CN"/>
        </w:rPr>
      </w:pPr>
      <w:r>
        <w:rPr>
          <w:color w:val="auto"/>
          <w:lang w:eastAsia="zh-CN"/>
        </w:rPr>
        <w:t>21.1 在评标过程中，在招标投标监督人员在场的情况下，评标委员会可以用书面形式要求投标人对投标文件中含义不明确，对同类问题表述不一致或者有明显文字和计算错误的内容作必要的澄清、说明或者补正。投标人应在评标结束前用书面形式 进行澄清、说明或者补正，其澄清、说明或者补正，不得超出投标文件范围或者改变 投标价格、工期、自报质量等级等实质性内容。</w:t>
      </w:r>
    </w:p>
    <w:p>
      <w:pPr>
        <w:pStyle w:val="3"/>
        <w:spacing w:line="357" w:lineRule="auto"/>
        <w:ind w:left="113" w:right="6" w:firstLine="480"/>
        <w:rPr>
          <w:color w:val="auto"/>
          <w:lang w:eastAsia="zh-CN"/>
        </w:rPr>
      </w:pPr>
      <w:r>
        <w:rPr>
          <w:color w:val="auto"/>
          <w:lang w:eastAsia="zh-CN"/>
        </w:rPr>
        <w:t>21.2 书面答复须经投标人法定代表人或其委托代理人签字或盖章，签字或盖章 的书面答复将视为投标文件的组成部分。提交投标文件截止时间后，投标人对投标报 价或其他实质性内容修正的函件和增加的任何优惠条件，一律不得作为评标、定标的 依据。</w:t>
      </w:r>
    </w:p>
    <w:p>
      <w:pPr>
        <w:pStyle w:val="3"/>
        <w:spacing w:line="357" w:lineRule="auto"/>
        <w:ind w:left="113" w:right="6" w:firstLine="480"/>
        <w:rPr>
          <w:color w:val="auto"/>
          <w:lang w:eastAsia="zh-CN"/>
        </w:rPr>
      </w:pPr>
      <w:r>
        <w:rPr>
          <w:color w:val="auto"/>
          <w:lang w:eastAsia="zh-CN"/>
        </w:rPr>
        <w:t>21.3 在投标文件的审查、澄清、评价和比较以及合同签订过程中，投标人对招 标人或招标代理机构和评标委员会成员施加影响的任何行为，都将导致取消其中标资 格。</w:t>
      </w:r>
    </w:p>
    <w:p>
      <w:pPr>
        <w:spacing w:before="36" w:line="355" w:lineRule="auto"/>
        <w:ind w:left="593" w:right="6" w:hanging="480"/>
        <w:rPr>
          <w:rFonts w:ascii="宋体" w:hAnsi="宋体" w:eastAsia="宋体" w:cs="宋体"/>
          <w:b/>
          <w:bCs/>
          <w:color w:val="auto"/>
          <w:w w:val="99"/>
          <w:sz w:val="24"/>
          <w:szCs w:val="24"/>
          <w:lang w:eastAsia="zh-CN"/>
        </w:rPr>
      </w:pPr>
      <w:r>
        <w:rPr>
          <w:rFonts w:ascii="宋体" w:hAnsi="宋体" w:eastAsia="宋体" w:cs="宋体"/>
          <w:b/>
          <w:bCs/>
          <w:color w:val="auto"/>
          <w:sz w:val="24"/>
          <w:szCs w:val="24"/>
          <w:lang w:eastAsia="zh-CN"/>
        </w:rPr>
        <w:t>22．评标、定标及相关问题</w:t>
      </w:r>
      <w:r>
        <w:rPr>
          <w:rFonts w:ascii="宋体" w:hAnsi="宋体" w:eastAsia="宋体" w:cs="宋体"/>
          <w:b/>
          <w:bCs/>
          <w:color w:val="auto"/>
          <w:w w:val="99"/>
          <w:sz w:val="24"/>
          <w:szCs w:val="24"/>
          <w:lang w:eastAsia="zh-CN"/>
        </w:rPr>
        <w:t xml:space="preserve"> </w:t>
      </w:r>
    </w:p>
    <w:p>
      <w:pPr>
        <w:spacing w:before="36" w:line="355" w:lineRule="auto"/>
        <w:ind w:left="220" w:leftChars="100" w:right="6" w:firstLine="480" w:firstLineChars="200"/>
        <w:rPr>
          <w:rFonts w:ascii="宋体" w:hAnsi="宋体" w:eastAsia="宋体" w:cs="宋体"/>
          <w:color w:val="auto"/>
          <w:sz w:val="24"/>
          <w:szCs w:val="24"/>
          <w:lang w:eastAsia="zh-CN"/>
        </w:rPr>
      </w:pPr>
      <w:r>
        <w:rPr>
          <w:rFonts w:ascii="宋体" w:hAnsi="宋体" w:eastAsia="宋体" w:cs="宋体"/>
          <w:color w:val="auto"/>
          <w:sz w:val="24"/>
          <w:szCs w:val="24"/>
          <w:lang w:eastAsia="zh-CN"/>
        </w:rPr>
        <w:t>评标委员会将按照本招标文件的相关要求对投标文件进行评审并确定中标</w:t>
      </w:r>
      <w:r>
        <w:rPr>
          <w:rFonts w:hint="eastAsia" w:ascii="宋体" w:hAnsi="宋体" w:eastAsia="宋体" w:cs="宋体"/>
          <w:color w:val="auto"/>
          <w:sz w:val="24"/>
          <w:szCs w:val="24"/>
          <w:lang w:eastAsia="zh-CN"/>
        </w:rPr>
        <w:t>人</w:t>
      </w:r>
      <w:r>
        <w:rPr>
          <w:rFonts w:ascii="宋体" w:hAnsi="宋体" w:eastAsia="宋体" w:cs="宋体"/>
          <w:color w:val="auto"/>
          <w:sz w:val="24"/>
          <w:szCs w:val="24"/>
          <w:lang w:eastAsia="zh-CN"/>
        </w:rPr>
        <w:t>，</w:t>
      </w:r>
    </w:p>
    <w:p>
      <w:pPr>
        <w:spacing w:before="38" w:line="357" w:lineRule="auto"/>
        <w:ind w:left="113" w:right="3248"/>
        <w:rPr>
          <w:rFonts w:ascii="宋体" w:hAnsi="宋体" w:eastAsia="宋体" w:cs="宋体"/>
          <w:color w:val="auto"/>
          <w:sz w:val="24"/>
          <w:szCs w:val="24"/>
          <w:lang w:eastAsia="zh-CN"/>
        </w:rPr>
      </w:pPr>
      <w:r>
        <w:rPr>
          <w:rFonts w:ascii="宋体" w:hAnsi="宋体" w:eastAsia="宋体" w:cs="宋体"/>
          <w:color w:val="auto"/>
          <w:sz w:val="24"/>
          <w:szCs w:val="24"/>
          <w:lang w:eastAsia="zh-CN"/>
        </w:rPr>
        <w:t xml:space="preserve">详见招标文件“评标方法、步骤及标准”。 </w:t>
      </w:r>
    </w:p>
    <w:p>
      <w:pPr>
        <w:spacing w:before="38" w:line="357" w:lineRule="auto"/>
        <w:ind w:left="113" w:right="3248"/>
        <w:rPr>
          <w:rFonts w:ascii="宋体" w:hAnsi="宋体" w:eastAsia="宋体" w:cs="宋体"/>
          <w:color w:val="auto"/>
          <w:sz w:val="24"/>
          <w:szCs w:val="24"/>
          <w:lang w:eastAsia="zh-CN"/>
        </w:rPr>
      </w:pPr>
      <w:r>
        <w:rPr>
          <w:rFonts w:ascii="宋体" w:hAnsi="宋体" w:eastAsia="宋体" w:cs="宋体"/>
          <w:b/>
          <w:bCs/>
          <w:color w:val="auto"/>
          <w:sz w:val="24"/>
          <w:szCs w:val="24"/>
          <w:lang w:eastAsia="zh-CN"/>
        </w:rPr>
        <w:t>六．合同的签订</w:t>
      </w:r>
    </w:p>
    <w:p>
      <w:pPr>
        <w:pStyle w:val="3"/>
        <w:spacing w:line="355" w:lineRule="auto"/>
        <w:ind w:left="113" w:right="6" w:firstLine="480"/>
        <w:rPr>
          <w:color w:val="auto"/>
          <w:lang w:eastAsia="zh-CN"/>
        </w:rPr>
      </w:pPr>
      <w:r>
        <w:rPr>
          <w:color w:val="auto"/>
          <w:lang w:eastAsia="zh-CN"/>
        </w:rPr>
        <w:t>招标人和中标人应在中标通知书发出后，根据《中华人民共和国</w:t>
      </w:r>
      <w:r>
        <w:rPr>
          <w:rFonts w:hint="eastAsia"/>
          <w:color w:val="auto"/>
          <w:lang w:eastAsia="zh-CN"/>
        </w:rPr>
        <w:t>民法典</w:t>
      </w:r>
      <w:r>
        <w:rPr>
          <w:color w:val="auto"/>
          <w:lang w:eastAsia="zh-CN"/>
        </w:rPr>
        <w:t>》等相关规定，依据招标文件、中标人的投标文件和中标人订立书面合同。</w:t>
      </w:r>
    </w:p>
    <w:p>
      <w:pPr>
        <w:spacing w:before="38" w:line="357" w:lineRule="auto"/>
        <w:ind w:left="113" w:right="6" w:firstLine="523"/>
        <w:rPr>
          <w:rFonts w:ascii="宋体" w:hAnsi="宋体" w:eastAsia="宋体" w:cs="宋体"/>
          <w:color w:val="auto"/>
          <w:sz w:val="24"/>
          <w:szCs w:val="24"/>
          <w:lang w:eastAsia="zh-CN"/>
        </w:rPr>
      </w:pPr>
      <w:r>
        <w:rPr>
          <w:rFonts w:ascii="宋体" w:hAnsi="宋体" w:eastAsia="宋体" w:cs="宋体"/>
          <w:color w:val="auto"/>
          <w:sz w:val="24"/>
          <w:szCs w:val="24"/>
          <w:lang w:eastAsia="zh-CN"/>
        </w:rPr>
        <w:t xml:space="preserve">中标人无正当理由不签订合同的，招标人有权取消其中标资格并追求赔偿。 </w:t>
      </w:r>
    </w:p>
    <w:p>
      <w:pPr>
        <w:spacing w:before="38" w:line="357" w:lineRule="auto"/>
        <w:ind w:right="6"/>
        <w:rPr>
          <w:rFonts w:ascii="宋体" w:hAnsi="宋体" w:eastAsia="宋体" w:cs="宋体"/>
          <w:color w:val="auto"/>
          <w:sz w:val="24"/>
          <w:szCs w:val="24"/>
          <w:lang w:eastAsia="zh-CN"/>
        </w:rPr>
      </w:pPr>
      <w:r>
        <w:rPr>
          <w:rFonts w:ascii="宋体" w:hAnsi="宋体" w:eastAsia="宋体" w:cs="宋体"/>
          <w:b/>
          <w:bCs/>
          <w:color w:val="auto"/>
          <w:sz w:val="24"/>
          <w:szCs w:val="24"/>
          <w:lang w:eastAsia="zh-CN"/>
        </w:rPr>
        <w:t>七、招标文件的解释权</w:t>
      </w:r>
    </w:p>
    <w:p>
      <w:pPr>
        <w:spacing w:before="38" w:line="357" w:lineRule="auto"/>
        <w:ind w:left="113" w:right="6" w:firstLine="523"/>
        <w:rPr>
          <w:rFonts w:ascii="宋体" w:hAnsi="宋体" w:eastAsia="宋体" w:cs="宋体"/>
          <w:color w:val="auto"/>
          <w:sz w:val="24"/>
          <w:szCs w:val="24"/>
          <w:lang w:eastAsia="zh-CN"/>
        </w:rPr>
      </w:pPr>
      <w:r>
        <w:rPr>
          <w:rFonts w:ascii="宋体" w:hAnsi="宋体" w:eastAsia="宋体" w:cs="宋体"/>
          <w:color w:val="auto"/>
          <w:sz w:val="24"/>
          <w:szCs w:val="24"/>
          <w:lang w:eastAsia="zh-CN"/>
        </w:rPr>
        <w:t>本项目招标文件的最终解释权为</w:t>
      </w:r>
      <w:r>
        <w:rPr>
          <w:rFonts w:hint="eastAsia" w:ascii="宋体" w:hAnsi="宋体" w:eastAsia="宋体" w:cs="宋体"/>
          <w:color w:val="auto"/>
          <w:sz w:val="24"/>
          <w:szCs w:val="24"/>
          <w:lang w:eastAsia="zh-CN"/>
        </w:rPr>
        <w:t>阳新县矿投宝通新型材料有限公司</w:t>
      </w:r>
    </w:p>
    <w:p>
      <w:pPr>
        <w:spacing w:before="3"/>
        <w:rPr>
          <w:rFonts w:ascii="宋体" w:hAnsi="宋体" w:eastAsia="宋体" w:cs="宋体"/>
          <w:color w:val="auto"/>
          <w:sz w:val="12"/>
          <w:szCs w:val="12"/>
          <w:lang w:eastAsia="zh-CN"/>
        </w:rPr>
      </w:pPr>
    </w:p>
    <w:p>
      <w:pPr>
        <w:rPr>
          <w:color w:val="auto"/>
          <w:lang w:eastAsia="zh-CN"/>
        </w:rPr>
      </w:pPr>
      <w:r>
        <w:rPr>
          <w:color w:val="auto"/>
          <w:lang w:eastAsia="zh-CN"/>
        </w:rPr>
        <w:br w:type="page"/>
      </w:r>
    </w:p>
    <w:p>
      <w:pPr>
        <w:spacing w:line="360" w:lineRule="exact"/>
        <w:rPr>
          <w:color w:val="auto"/>
          <w:lang w:eastAsia="zh-CN"/>
        </w:rPr>
        <w:sectPr>
          <w:headerReference r:id="rId4" w:type="default"/>
          <w:footerReference r:id="rId5" w:type="default"/>
          <w:pgSz w:w="11910" w:h="16840"/>
          <w:pgMar w:top="1480" w:right="1420" w:bottom="1420" w:left="1360" w:header="1274" w:footer="1232" w:gutter="0"/>
          <w:cols w:space="720" w:num="1"/>
        </w:sectPr>
      </w:pPr>
    </w:p>
    <w:p>
      <w:pPr>
        <w:spacing w:before="3"/>
        <w:rPr>
          <w:rFonts w:ascii="宋体" w:hAnsi="宋体" w:eastAsia="宋体" w:cs="宋体"/>
          <w:b/>
          <w:bCs/>
          <w:color w:val="auto"/>
          <w:sz w:val="11"/>
          <w:szCs w:val="11"/>
          <w:lang w:eastAsia="zh-CN"/>
        </w:rPr>
      </w:pPr>
    </w:p>
    <w:p>
      <w:pPr>
        <w:spacing w:before="3"/>
        <w:rPr>
          <w:rFonts w:ascii="宋体" w:hAnsi="宋体" w:eastAsia="宋体" w:cs="宋体"/>
          <w:color w:val="auto"/>
          <w:sz w:val="12"/>
          <w:szCs w:val="12"/>
          <w:lang w:eastAsia="zh-CN"/>
        </w:rPr>
      </w:pPr>
    </w:p>
    <w:p>
      <w:pPr>
        <w:pStyle w:val="4"/>
        <w:ind w:left="15"/>
        <w:jc w:val="center"/>
        <w:rPr>
          <w:b w:val="0"/>
          <w:bCs w:val="0"/>
          <w:color w:val="auto"/>
          <w:lang w:eastAsia="zh-CN"/>
        </w:rPr>
      </w:pPr>
      <w:bookmarkStart w:id="7" w:name="_Toc106096400"/>
      <w:r>
        <w:rPr>
          <w:color w:val="auto"/>
          <w:lang w:eastAsia="zh-CN"/>
        </w:rPr>
        <w:t>第三章</w:t>
      </w:r>
      <w:bookmarkStart w:id="8" w:name="第三章评标办法"/>
      <w:bookmarkEnd w:id="8"/>
      <w:bookmarkStart w:id="9" w:name="_bookmark2"/>
      <w:bookmarkEnd w:id="9"/>
      <w:r>
        <w:rPr>
          <w:color w:val="auto"/>
          <w:lang w:eastAsia="zh-CN"/>
        </w:rPr>
        <w:t>评标办法</w:t>
      </w:r>
      <w:bookmarkEnd w:id="7"/>
    </w:p>
    <w:p>
      <w:pPr>
        <w:pStyle w:val="3"/>
        <w:spacing w:before="0" w:line="360" w:lineRule="auto"/>
        <w:ind w:left="0" w:firstLine="482" w:firstLineChars="200"/>
        <w:jc w:val="both"/>
        <w:rPr>
          <w:rFonts w:cs="宋体"/>
          <w:b/>
          <w:bCs/>
          <w:color w:val="auto"/>
          <w:w w:val="99"/>
          <w:lang w:eastAsia="zh-CN"/>
        </w:rPr>
      </w:pPr>
      <w:r>
        <w:rPr>
          <w:rFonts w:hint="eastAsia" w:cs="宋体"/>
          <w:b/>
          <w:bCs/>
          <w:color w:val="auto"/>
          <w:lang w:eastAsia="zh-CN"/>
        </w:rPr>
        <w:t>（</w:t>
      </w:r>
      <w:r>
        <w:rPr>
          <w:rFonts w:cs="宋体"/>
          <w:b/>
          <w:bCs/>
          <w:color w:val="auto"/>
          <w:lang w:eastAsia="zh-CN"/>
        </w:rPr>
        <w:t>一</w:t>
      </w:r>
      <w:r>
        <w:rPr>
          <w:rFonts w:hint="eastAsia" w:cs="宋体"/>
          <w:b/>
          <w:bCs/>
          <w:color w:val="auto"/>
          <w:lang w:eastAsia="zh-CN"/>
        </w:rPr>
        <w:t>）</w:t>
      </w:r>
      <w:r>
        <w:rPr>
          <w:rFonts w:cs="宋体"/>
          <w:b/>
          <w:bCs/>
          <w:color w:val="auto"/>
          <w:lang w:eastAsia="zh-CN"/>
        </w:rPr>
        <w:t>、说明</w:t>
      </w:r>
    </w:p>
    <w:p>
      <w:pPr>
        <w:pStyle w:val="3"/>
        <w:spacing w:before="0" w:line="360" w:lineRule="auto"/>
        <w:ind w:left="0" w:firstLine="480" w:firstLineChars="200"/>
        <w:jc w:val="both"/>
        <w:rPr>
          <w:color w:val="auto"/>
          <w:lang w:eastAsia="zh-CN"/>
        </w:rPr>
      </w:pPr>
      <w:r>
        <w:rPr>
          <w:color w:val="auto"/>
          <w:lang w:eastAsia="zh-CN"/>
        </w:rPr>
        <w:t>1．投标人投标报价高于招标控制价的</w:t>
      </w:r>
      <w:r>
        <w:rPr>
          <w:rFonts w:hint="eastAsia"/>
          <w:color w:val="auto"/>
          <w:lang w:val="en-US" w:eastAsia="zh-CN"/>
        </w:rPr>
        <w:t>做</w:t>
      </w:r>
      <w:r>
        <w:rPr>
          <w:color w:val="auto"/>
          <w:lang w:eastAsia="zh-CN"/>
        </w:rPr>
        <w:t>废标</w:t>
      </w:r>
      <w:r>
        <w:rPr>
          <w:rFonts w:hint="eastAsia"/>
          <w:color w:val="auto"/>
          <w:lang w:val="en-US" w:eastAsia="zh-CN"/>
        </w:rPr>
        <w:t>处置</w:t>
      </w:r>
      <w:r>
        <w:rPr>
          <w:color w:val="auto"/>
          <w:lang w:eastAsia="zh-CN"/>
        </w:rPr>
        <w:t>。</w:t>
      </w:r>
    </w:p>
    <w:p>
      <w:pPr>
        <w:pStyle w:val="3"/>
        <w:spacing w:before="0" w:line="360" w:lineRule="auto"/>
        <w:ind w:left="0" w:firstLine="480" w:firstLineChars="200"/>
        <w:jc w:val="both"/>
        <w:rPr>
          <w:color w:val="auto"/>
          <w:lang w:eastAsia="zh-CN"/>
        </w:rPr>
      </w:pPr>
      <w:r>
        <w:rPr>
          <w:color w:val="auto"/>
          <w:lang w:eastAsia="zh-CN"/>
        </w:rPr>
        <w:t>2．评标委员会只对通过初步评审的投标文件进行评价和比较。在合同执行期间 采用的价格调整条款，在评标中不予考虑。凡超出招标文件规定的或给发包人带来未曾要求的利益的变化、偏离或其他因素在评标时不予考虑。</w:t>
      </w:r>
    </w:p>
    <w:p>
      <w:pPr>
        <w:pStyle w:val="3"/>
        <w:spacing w:before="0" w:line="360" w:lineRule="auto"/>
        <w:ind w:left="0" w:firstLine="480" w:firstLineChars="200"/>
        <w:jc w:val="both"/>
        <w:rPr>
          <w:color w:val="auto"/>
          <w:lang w:eastAsia="zh-CN"/>
        </w:rPr>
      </w:pPr>
      <w:r>
        <w:rPr>
          <w:color w:val="auto"/>
          <w:lang w:eastAsia="zh-CN"/>
        </w:rPr>
        <w:t>3．本工程采用综合评分法,其中</w:t>
      </w:r>
      <w:r>
        <w:rPr>
          <w:rFonts w:hint="eastAsia"/>
          <w:color w:val="auto"/>
          <w:lang w:eastAsia="zh-CN"/>
        </w:rPr>
        <w:t>价格部分</w:t>
      </w:r>
      <w:r>
        <w:rPr>
          <w:rFonts w:hint="eastAsia"/>
          <w:color w:val="auto"/>
          <w:lang w:val="en-US" w:eastAsia="zh-CN"/>
        </w:rPr>
        <w:t>50</w:t>
      </w:r>
      <w:r>
        <w:rPr>
          <w:color w:val="auto"/>
          <w:lang w:eastAsia="zh-CN"/>
        </w:rPr>
        <w:t>分</w:t>
      </w:r>
      <w:r>
        <w:rPr>
          <w:rFonts w:hint="eastAsia"/>
          <w:color w:val="auto"/>
          <w:lang w:eastAsia="zh-CN"/>
        </w:rPr>
        <w:t>，</w:t>
      </w:r>
      <w:r>
        <w:rPr>
          <w:color w:val="auto"/>
          <w:lang w:eastAsia="zh-CN"/>
        </w:rPr>
        <w:t>技术标</w:t>
      </w:r>
      <w:r>
        <w:rPr>
          <w:rFonts w:hint="eastAsia"/>
          <w:color w:val="auto"/>
          <w:lang w:val="en-US" w:eastAsia="zh-CN"/>
        </w:rPr>
        <w:t>3</w:t>
      </w:r>
      <w:r>
        <w:rPr>
          <w:rFonts w:hint="eastAsia"/>
          <w:color w:val="auto"/>
          <w:lang w:eastAsia="zh-CN"/>
        </w:rPr>
        <w:t>0</w:t>
      </w:r>
      <w:r>
        <w:rPr>
          <w:color w:val="auto"/>
          <w:lang w:eastAsia="zh-CN"/>
        </w:rPr>
        <w:t>分</w:t>
      </w:r>
      <w:r>
        <w:rPr>
          <w:rFonts w:hint="eastAsia"/>
          <w:color w:val="auto"/>
          <w:lang w:eastAsia="zh-CN"/>
        </w:rPr>
        <w:t>，商务部分</w:t>
      </w:r>
      <w:r>
        <w:rPr>
          <w:rFonts w:hint="eastAsia"/>
          <w:color w:val="auto"/>
          <w:lang w:val="en-US" w:eastAsia="zh-CN"/>
        </w:rPr>
        <w:t>2</w:t>
      </w:r>
      <w:r>
        <w:rPr>
          <w:rFonts w:hint="eastAsia"/>
          <w:color w:val="auto"/>
          <w:lang w:eastAsia="zh-CN"/>
        </w:rPr>
        <w:t>0</w:t>
      </w:r>
      <w:r>
        <w:rPr>
          <w:color w:val="auto"/>
          <w:lang w:eastAsia="zh-CN"/>
        </w:rPr>
        <w:t>分。</w:t>
      </w:r>
    </w:p>
    <w:p>
      <w:pPr>
        <w:pStyle w:val="6"/>
        <w:spacing w:before="0" w:line="360" w:lineRule="auto"/>
        <w:ind w:left="0" w:firstLine="482" w:firstLineChars="200"/>
        <w:jc w:val="both"/>
        <w:rPr>
          <w:color w:val="auto"/>
          <w:w w:val="99"/>
          <w:lang w:eastAsia="zh-CN"/>
        </w:rPr>
      </w:pPr>
      <w:r>
        <w:rPr>
          <w:color w:val="auto"/>
          <w:lang w:eastAsia="zh-CN"/>
        </w:rPr>
        <w:t>4.本项目资格审查将采取合格。</w:t>
      </w:r>
    </w:p>
    <w:p>
      <w:pPr>
        <w:pStyle w:val="6"/>
        <w:spacing w:before="151" w:line="357" w:lineRule="auto"/>
        <w:ind w:left="693" w:right="2770"/>
        <w:rPr>
          <w:b w:val="0"/>
          <w:bCs w:val="0"/>
          <w:color w:val="auto"/>
          <w:lang w:eastAsia="zh-CN"/>
        </w:rPr>
      </w:pPr>
      <w:r>
        <w:rPr>
          <w:color w:val="auto"/>
          <w:lang w:eastAsia="zh-CN"/>
        </w:rPr>
        <w:t>二、评分办法</w:t>
      </w:r>
    </w:p>
    <w:p>
      <w:pPr>
        <w:pStyle w:val="3"/>
        <w:spacing w:before="26" w:line="357" w:lineRule="auto"/>
        <w:ind w:left="0" w:firstLine="590" w:firstLineChars="245"/>
        <w:rPr>
          <w:rFonts w:cs="宋体"/>
          <w:b/>
          <w:bCs/>
          <w:color w:val="auto"/>
          <w:lang w:eastAsia="zh-CN"/>
        </w:rPr>
      </w:pPr>
    </w:p>
    <w:tbl>
      <w:tblPr>
        <w:tblStyle w:val="5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1"/>
        <w:gridCol w:w="2070"/>
        <w:gridCol w:w="600"/>
        <w:gridCol w:w="6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trPr>
        <w:tc>
          <w:tcPr>
            <w:tcW w:w="791" w:type="dxa"/>
            <w:vAlign w:val="center"/>
          </w:tcPr>
          <w:p>
            <w:pPr>
              <w:spacing w:before="166"/>
              <w:ind w:left="74" w:leftChars="0" w:right="-44" w:rightChars="0"/>
              <w:jc w:val="center"/>
              <w:rPr>
                <w:rFonts w:asciiTheme="minorHAnsi" w:hAnsiTheme="minorHAnsi" w:eastAsiaTheme="minorEastAsia" w:cstheme="minorBidi"/>
                <w:b/>
                <w:color w:val="auto"/>
                <w:sz w:val="24"/>
                <w:szCs w:val="24"/>
                <w:lang w:val="zh-CN" w:eastAsia="zh-CN" w:bidi="zh-CN"/>
              </w:rPr>
            </w:pPr>
            <w:r>
              <w:rPr>
                <w:b/>
                <w:color w:val="auto"/>
                <w:spacing w:val="-1"/>
                <w:sz w:val="24"/>
                <w:szCs w:val="24"/>
                <w:lang w:val="zh-CN" w:bidi="zh-CN"/>
              </w:rPr>
              <w:t>评分类别</w:t>
            </w:r>
          </w:p>
        </w:tc>
        <w:tc>
          <w:tcPr>
            <w:tcW w:w="2070" w:type="dxa"/>
            <w:vAlign w:val="center"/>
          </w:tcPr>
          <w:p>
            <w:pPr>
              <w:spacing w:before="166"/>
              <w:jc w:val="center"/>
              <w:rPr>
                <w:rFonts w:asciiTheme="minorHAnsi" w:hAnsiTheme="minorHAnsi" w:eastAsiaTheme="minorEastAsia" w:cstheme="minorBidi"/>
                <w:b/>
                <w:color w:val="auto"/>
                <w:sz w:val="24"/>
                <w:szCs w:val="24"/>
                <w:lang w:val="zh-CN" w:eastAsia="zh-CN" w:bidi="zh-CN"/>
              </w:rPr>
            </w:pPr>
            <w:r>
              <w:rPr>
                <w:b/>
                <w:color w:val="auto"/>
                <w:sz w:val="24"/>
                <w:szCs w:val="24"/>
                <w:lang w:val="zh-CN" w:bidi="zh-CN"/>
              </w:rPr>
              <w:t>评分要素</w:t>
            </w:r>
          </w:p>
        </w:tc>
        <w:tc>
          <w:tcPr>
            <w:tcW w:w="600" w:type="dxa"/>
            <w:vAlign w:val="center"/>
          </w:tcPr>
          <w:p>
            <w:pPr>
              <w:spacing w:before="166"/>
              <w:jc w:val="center"/>
              <w:rPr>
                <w:rFonts w:asciiTheme="minorHAnsi" w:hAnsiTheme="minorHAnsi" w:eastAsiaTheme="minorEastAsia" w:cstheme="minorBidi"/>
                <w:b/>
                <w:color w:val="auto"/>
                <w:sz w:val="24"/>
                <w:szCs w:val="24"/>
                <w:lang w:val="zh-CN" w:eastAsia="zh-CN" w:bidi="zh-CN"/>
              </w:rPr>
            </w:pPr>
            <w:r>
              <w:rPr>
                <w:b/>
                <w:color w:val="auto"/>
                <w:sz w:val="24"/>
                <w:szCs w:val="24"/>
                <w:lang w:val="zh-CN" w:bidi="zh-CN"/>
              </w:rPr>
              <w:t>分值</w:t>
            </w:r>
          </w:p>
        </w:tc>
        <w:tc>
          <w:tcPr>
            <w:tcW w:w="6205" w:type="dxa"/>
            <w:vAlign w:val="center"/>
          </w:tcPr>
          <w:p>
            <w:pPr>
              <w:spacing w:before="159"/>
              <w:ind w:left="9" w:leftChars="0" w:right="51" w:rightChars="0" w:hanging="9" w:firstLineChars="0"/>
              <w:jc w:val="center"/>
              <w:rPr>
                <w:rFonts w:asciiTheme="minorHAnsi" w:hAnsiTheme="minorHAnsi" w:eastAsiaTheme="minorEastAsia" w:cstheme="minorBidi"/>
                <w:b/>
                <w:color w:val="auto"/>
                <w:sz w:val="24"/>
                <w:szCs w:val="24"/>
                <w:lang w:val="zh-CN" w:eastAsia="zh-CN" w:bidi="zh-CN"/>
              </w:rPr>
            </w:pPr>
            <w:r>
              <w:rPr>
                <w:b/>
                <w:color w:val="auto"/>
                <w:sz w:val="24"/>
                <w:szCs w:val="24"/>
                <w:lang w:val="zh-CN" w:bidi="zh-CN"/>
              </w:rPr>
              <w:t>具体评审细则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5" w:hRule="atLeast"/>
        </w:trPr>
        <w:tc>
          <w:tcPr>
            <w:tcW w:w="791" w:type="dxa"/>
            <w:vMerge w:val="restart"/>
            <w:vAlign w:val="center"/>
          </w:tcPr>
          <w:p>
            <w:pPr>
              <w:spacing w:before="12"/>
              <w:ind w:right="169" w:rightChars="77"/>
              <w:jc w:val="both"/>
              <w:rPr>
                <w:rFonts w:hint="eastAsia" w:ascii="宋体" w:hAnsi="宋体" w:eastAsia="宋体" w:cs="宋体"/>
                <w:b w:val="0"/>
                <w:bCs w:val="0"/>
                <w:lang w:val="zh-CN"/>
              </w:rPr>
            </w:pPr>
          </w:p>
          <w:p>
            <w:pPr>
              <w:spacing w:before="6" w:line="261" w:lineRule="exact"/>
              <w:ind w:left="119" w:leftChars="0" w:right="26" w:rightChars="12"/>
              <w:jc w:val="center"/>
              <w:rPr>
                <w:rFonts w:hint="eastAsia" w:ascii="宋体" w:hAnsi="宋体" w:eastAsia="宋体" w:cs="宋体"/>
                <w:b w:val="0"/>
                <w:bCs w:val="0"/>
                <w:lang w:val="zh-CN" w:eastAsia="zh-CN"/>
              </w:rPr>
            </w:pPr>
            <w:r>
              <w:rPr>
                <w:rFonts w:hint="eastAsia" w:ascii="宋体" w:hAnsi="宋体" w:eastAsia="宋体" w:cs="宋体"/>
                <w:b w:val="0"/>
                <w:bCs w:val="0"/>
                <w:lang w:val="zh-CN" w:eastAsia="zh-CN"/>
              </w:rPr>
              <w:t>价格</w:t>
            </w:r>
          </w:p>
          <w:p>
            <w:pPr>
              <w:pStyle w:val="2"/>
              <w:ind w:left="240" w:leftChars="109" w:firstLine="0" w:firstLineChars="0"/>
              <w:rPr>
                <w:rFonts w:hint="default"/>
                <w:lang w:val="en-US" w:eastAsia="zh-CN"/>
              </w:rPr>
            </w:pPr>
            <w:r>
              <w:rPr>
                <w:rFonts w:hint="eastAsia" w:ascii="宋体" w:hAnsi="宋体" w:eastAsia="宋体" w:cs="宋体"/>
                <w:b w:val="0"/>
                <w:bCs w:val="0"/>
                <w:color w:val="auto"/>
                <w:sz w:val="24"/>
                <w:szCs w:val="24"/>
                <w:lang w:val="en-US" w:eastAsia="zh-CN" w:bidi="zh-CN"/>
              </w:rPr>
              <w:t>50分</w:t>
            </w:r>
          </w:p>
        </w:tc>
        <w:tc>
          <w:tcPr>
            <w:tcW w:w="2070" w:type="dxa"/>
            <w:vAlign w:val="center"/>
          </w:tcPr>
          <w:p>
            <w:pPr>
              <w:jc w:val="center"/>
              <w:rPr>
                <w:rFonts w:asciiTheme="minorHAnsi" w:hAnsiTheme="minorHAnsi" w:eastAsiaTheme="minorEastAsia" w:cstheme="minorBidi"/>
                <w:b w:val="0"/>
                <w:bCs/>
                <w:color w:val="auto"/>
                <w:sz w:val="24"/>
                <w:szCs w:val="24"/>
                <w:lang w:val="zh-CN" w:eastAsia="zh-CN" w:bidi="zh-CN"/>
              </w:rPr>
            </w:pPr>
            <w:r>
              <w:rPr>
                <w:rFonts w:hint="eastAsia" w:cstheme="minorBidi"/>
                <w:b w:val="0"/>
                <w:bCs/>
                <w:color w:val="auto"/>
                <w:sz w:val="24"/>
                <w:szCs w:val="24"/>
                <w:lang w:val="zh-CN" w:eastAsia="zh-CN" w:bidi="zh-CN"/>
              </w:rPr>
              <w:t>挖机（</w:t>
            </w:r>
            <w:r>
              <w:rPr>
                <w:rFonts w:hint="eastAsia" w:cstheme="minorBidi"/>
                <w:b w:val="0"/>
                <w:bCs/>
                <w:color w:val="auto"/>
                <w:sz w:val="24"/>
                <w:szCs w:val="24"/>
                <w:lang w:val="en-US" w:eastAsia="zh-CN" w:bidi="zh-CN"/>
              </w:rPr>
              <w:t>360型</w:t>
            </w:r>
            <w:r>
              <w:rPr>
                <w:rFonts w:hint="eastAsia" w:cstheme="minorBidi"/>
                <w:b w:val="0"/>
                <w:bCs/>
                <w:color w:val="auto"/>
                <w:sz w:val="24"/>
                <w:szCs w:val="24"/>
                <w:lang w:val="zh-CN" w:eastAsia="zh-CN" w:bidi="zh-CN"/>
              </w:rPr>
              <w:t>）</w:t>
            </w:r>
          </w:p>
        </w:tc>
        <w:tc>
          <w:tcPr>
            <w:tcW w:w="600" w:type="dxa"/>
            <w:vAlign w:val="center"/>
          </w:tcPr>
          <w:p>
            <w:pPr>
              <w:jc w:val="center"/>
              <w:rPr>
                <w:rFonts w:hint="default" w:ascii="宋体" w:hAnsi="宋体" w:cs="宋体" w:eastAsiaTheme="minorEastAsia"/>
                <w:color w:val="auto"/>
                <w:sz w:val="22"/>
                <w:szCs w:val="21"/>
                <w:lang w:val="en-US" w:eastAsia="zh-CN" w:bidi="ar-SA"/>
              </w:rPr>
            </w:pPr>
            <w:r>
              <w:rPr>
                <w:rFonts w:hint="eastAsia" w:ascii="宋体" w:hAnsi="宋体" w:cs="宋体"/>
                <w:color w:val="auto"/>
                <w:sz w:val="22"/>
                <w:szCs w:val="21"/>
                <w:lang w:val="en-US" w:eastAsia="zh-CN" w:bidi="ar-SA"/>
              </w:rPr>
              <w:t>6.5</w:t>
            </w:r>
          </w:p>
        </w:tc>
        <w:tc>
          <w:tcPr>
            <w:tcW w:w="6205" w:type="dxa"/>
            <w:vAlign w:val="center"/>
          </w:tcPr>
          <w:p>
            <w:pPr>
              <w:pStyle w:val="68"/>
              <w:spacing w:line="320" w:lineRule="exact"/>
              <w:jc w:val="both"/>
              <w:rPr>
                <w:rFonts w:hint="eastAsia" w:asciiTheme="minorHAnsi" w:hAnsiTheme="minorHAnsi" w:eastAsiaTheme="minorEastAsia" w:cstheme="minorBidi"/>
                <w:b w:val="0"/>
                <w:bCs/>
                <w:color w:val="auto"/>
                <w:sz w:val="22"/>
                <w:szCs w:val="22"/>
                <w:lang w:val="zh-CN" w:eastAsia="zh-CN" w:bidi="zh-CN"/>
              </w:rPr>
            </w:pPr>
            <w:r>
              <w:rPr>
                <w:rFonts w:hint="eastAsia" w:asciiTheme="minorHAnsi" w:hAnsiTheme="minorHAnsi" w:eastAsiaTheme="minorEastAsia" w:cstheme="minorBidi"/>
                <w:b w:val="0"/>
                <w:bCs/>
                <w:color w:val="auto"/>
                <w:sz w:val="22"/>
                <w:szCs w:val="22"/>
                <w:lang w:val="zh-CN" w:eastAsia="zh-CN" w:bidi="zh-CN"/>
              </w:rPr>
              <w:t>评标委员会只对资格性检查和符合性检查合格的投标文件进行价格评议，报价分采用低价优先法计算，即满足招标文件要求且投标价格最低的投标报价为评标基准价，其报价分为满分。其他投标人的报价分</w:t>
            </w:r>
          </w:p>
          <w:p>
            <w:pPr>
              <w:pStyle w:val="68"/>
              <w:spacing w:line="320" w:lineRule="exact"/>
              <w:jc w:val="both"/>
              <w:rPr>
                <w:rFonts w:asciiTheme="minorHAnsi" w:hAnsiTheme="minorHAnsi" w:eastAsiaTheme="minorEastAsia" w:cstheme="minorBidi"/>
                <w:b w:val="0"/>
                <w:bCs/>
                <w:color w:val="auto"/>
                <w:sz w:val="22"/>
                <w:szCs w:val="22"/>
                <w:lang w:val="zh-CN" w:eastAsia="zh-CN" w:bidi="zh-CN"/>
              </w:rPr>
            </w:pPr>
            <w:r>
              <w:rPr>
                <w:rFonts w:hint="eastAsia" w:asciiTheme="minorHAnsi" w:hAnsiTheme="minorHAnsi" w:eastAsiaTheme="minorEastAsia" w:cstheme="minorBidi"/>
                <w:b w:val="0"/>
                <w:bCs/>
                <w:color w:val="auto"/>
                <w:sz w:val="22"/>
                <w:szCs w:val="22"/>
                <w:lang w:val="zh-CN" w:eastAsia="zh-CN" w:bidi="zh-CN"/>
              </w:rPr>
              <w:t>按照下列公式计算：报价分=(评标基准价／投标报价)×</w:t>
            </w:r>
            <w:r>
              <w:rPr>
                <w:rFonts w:hint="eastAsia" w:cstheme="minorBidi"/>
                <w:b w:val="0"/>
                <w:bCs/>
                <w:color w:val="auto"/>
                <w:sz w:val="22"/>
                <w:szCs w:val="22"/>
                <w:lang w:val="en-US" w:eastAsia="zh-CN" w:bidi="zh-CN"/>
              </w:rPr>
              <w:t>6.5</w:t>
            </w:r>
            <w:r>
              <w:rPr>
                <w:rFonts w:hint="eastAsia" w:asciiTheme="minorHAnsi" w:hAnsiTheme="minorHAnsi" w:eastAsiaTheme="minorEastAsia" w:cstheme="minorBidi"/>
                <w:b w:val="0"/>
                <w:bCs/>
                <w:color w:val="auto"/>
                <w:sz w:val="22"/>
                <w:szCs w:val="22"/>
                <w:lang w:val="zh-CN" w:eastAsia="zh-CN" w:bidi="zh-CN"/>
              </w:rPr>
              <w:t xml:space="preserve">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791" w:type="dxa"/>
            <w:vMerge w:val="continue"/>
            <w:vAlign w:val="center"/>
          </w:tcPr>
          <w:p>
            <w:pPr>
              <w:spacing w:before="6" w:line="261" w:lineRule="exact"/>
              <w:ind w:left="119" w:leftChars="0" w:right="26" w:rightChars="12"/>
              <w:jc w:val="center"/>
              <w:rPr>
                <w:rFonts w:hint="eastAsia"/>
                <w:b/>
                <w:color w:val="auto"/>
                <w:sz w:val="24"/>
                <w:szCs w:val="24"/>
                <w:lang w:val="zh-CN" w:eastAsia="zh-CN" w:bidi="zh-CN"/>
              </w:rPr>
            </w:pPr>
          </w:p>
        </w:tc>
        <w:tc>
          <w:tcPr>
            <w:tcW w:w="2070" w:type="dxa"/>
            <w:vAlign w:val="center"/>
          </w:tcPr>
          <w:p>
            <w:pPr>
              <w:jc w:val="center"/>
              <w:rPr>
                <w:rFonts w:asciiTheme="minorHAnsi" w:hAnsiTheme="minorHAnsi" w:eastAsiaTheme="minorEastAsia" w:cstheme="minorBidi"/>
                <w:b w:val="0"/>
                <w:bCs/>
                <w:color w:val="auto"/>
                <w:sz w:val="24"/>
                <w:szCs w:val="24"/>
                <w:lang w:val="zh-CN" w:eastAsia="zh-CN" w:bidi="zh-CN"/>
              </w:rPr>
            </w:pPr>
            <w:r>
              <w:rPr>
                <w:rFonts w:hint="eastAsia" w:cstheme="minorBidi"/>
                <w:b w:val="0"/>
                <w:bCs/>
                <w:color w:val="auto"/>
                <w:sz w:val="24"/>
                <w:szCs w:val="24"/>
                <w:lang w:val="zh-CN" w:eastAsia="zh-CN" w:bidi="zh-CN"/>
              </w:rPr>
              <w:t>挖机（</w:t>
            </w:r>
            <w:r>
              <w:rPr>
                <w:rFonts w:hint="eastAsia" w:cstheme="minorBidi"/>
                <w:b w:val="0"/>
                <w:bCs/>
                <w:color w:val="auto"/>
                <w:sz w:val="24"/>
                <w:szCs w:val="24"/>
                <w:lang w:val="en-US" w:eastAsia="zh-CN" w:bidi="zh-CN"/>
              </w:rPr>
              <w:t>500型</w:t>
            </w:r>
            <w:r>
              <w:rPr>
                <w:rFonts w:hint="eastAsia" w:cstheme="minorBidi"/>
                <w:b w:val="0"/>
                <w:bCs/>
                <w:color w:val="auto"/>
                <w:sz w:val="24"/>
                <w:szCs w:val="24"/>
                <w:lang w:val="zh-CN" w:eastAsia="zh-CN" w:bidi="zh-CN"/>
              </w:rPr>
              <w:t>）</w:t>
            </w:r>
          </w:p>
        </w:tc>
        <w:tc>
          <w:tcPr>
            <w:tcW w:w="600" w:type="dxa"/>
            <w:vAlign w:val="center"/>
          </w:tcPr>
          <w:p>
            <w:pPr>
              <w:jc w:val="center"/>
              <w:rPr>
                <w:rFonts w:hint="default" w:ascii="宋体" w:hAnsi="宋体" w:cs="宋体"/>
                <w:color w:val="auto"/>
                <w:szCs w:val="21"/>
                <w:lang w:val="en-US" w:eastAsia="zh-CN"/>
              </w:rPr>
            </w:pPr>
            <w:r>
              <w:rPr>
                <w:rFonts w:hint="eastAsia" w:ascii="宋体" w:hAnsi="宋体" w:cs="宋体"/>
                <w:color w:val="auto"/>
                <w:szCs w:val="21"/>
                <w:lang w:val="en-US" w:eastAsia="zh-CN"/>
              </w:rPr>
              <w:t>6.5</w:t>
            </w:r>
          </w:p>
        </w:tc>
        <w:tc>
          <w:tcPr>
            <w:tcW w:w="6205" w:type="dxa"/>
            <w:vAlign w:val="center"/>
          </w:tcPr>
          <w:p>
            <w:pPr>
              <w:pStyle w:val="68"/>
              <w:spacing w:line="320" w:lineRule="exact"/>
              <w:jc w:val="both"/>
              <w:rPr>
                <w:rFonts w:hint="eastAsia" w:asciiTheme="minorHAnsi" w:hAnsiTheme="minorHAnsi" w:eastAsiaTheme="minorEastAsia" w:cstheme="minorBidi"/>
                <w:b w:val="0"/>
                <w:bCs/>
                <w:color w:val="auto"/>
                <w:sz w:val="22"/>
                <w:szCs w:val="22"/>
                <w:lang w:val="zh-CN" w:eastAsia="zh-CN" w:bidi="zh-CN"/>
              </w:rPr>
            </w:pPr>
            <w:r>
              <w:rPr>
                <w:rFonts w:hint="eastAsia" w:asciiTheme="minorHAnsi" w:hAnsiTheme="minorHAnsi" w:eastAsiaTheme="minorEastAsia" w:cstheme="minorBidi"/>
                <w:b w:val="0"/>
                <w:bCs/>
                <w:color w:val="auto"/>
                <w:sz w:val="22"/>
                <w:szCs w:val="22"/>
                <w:lang w:val="zh-CN" w:eastAsia="zh-CN" w:bidi="zh-CN"/>
              </w:rPr>
              <w:t>评标委员会只对资格性检查和符合性检查合格的投标文件进行价格评议，报价分采用低价优先法计算，即满足招标文件要求且投标价格最低的投标报价为评标基准价，其报价分为满分。其他投标人的报价分</w:t>
            </w:r>
          </w:p>
          <w:p>
            <w:pPr>
              <w:pStyle w:val="68"/>
              <w:spacing w:line="320" w:lineRule="exact"/>
              <w:jc w:val="both"/>
              <w:rPr>
                <w:rFonts w:asciiTheme="minorHAnsi" w:hAnsiTheme="minorHAnsi" w:eastAsiaTheme="minorEastAsia" w:cstheme="minorBidi"/>
                <w:b w:val="0"/>
                <w:bCs/>
                <w:color w:val="auto"/>
                <w:sz w:val="22"/>
                <w:szCs w:val="22"/>
                <w:lang w:val="zh-CN" w:eastAsia="zh-CN" w:bidi="zh-CN"/>
              </w:rPr>
            </w:pPr>
            <w:r>
              <w:rPr>
                <w:rFonts w:hint="eastAsia" w:asciiTheme="minorHAnsi" w:hAnsiTheme="minorHAnsi" w:eastAsiaTheme="minorEastAsia" w:cstheme="minorBidi"/>
                <w:b w:val="0"/>
                <w:bCs/>
                <w:color w:val="auto"/>
                <w:sz w:val="22"/>
                <w:szCs w:val="22"/>
                <w:lang w:val="zh-CN" w:eastAsia="zh-CN" w:bidi="zh-CN"/>
              </w:rPr>
              <w:t>按照下列公式计算：报价分=(评标基准价／投标报价)×</w:t>
            </w:r>
            <w:r>
              <w:rPr>
                <w:rFonts w:hint="eastAsia" w:cstheme="minorBidi"/>
                <w:b w:val="0"/>
                <w:bCs/>
                <w:color w:val="auto"/>
                <w:sz w:val="22"/>
                <w:szCs w:val="22"/>
                <w:lang w:val="en-US" w:eastAsia="zh-CN" w:bidi="zh-CN"/>
              </w:rPr>
              <w:t>6.5</w:t>
            </w:r>
            <w:r>
              <w:rPr>
                <w:rFonts w:hint="eastAsia" w:asciiTheme="minorHAnsi" w:hAnsiTheme="minorHAnsi" w:eastAsiaTheme="minorEastAsia" w:cstheme="minorBidi"/>
                <w:b w:val="0"/>
                <w:bCs/>
                <w:color w:val="auto"/>
                <w:sz w:val="22"/>
                <w:szCs w:val="22"/>
                <w:lang w:val="zh-CN" w:eastAsia="zh-CN" w:bidi="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5" w:hRule="atLeast"/>
        </w:trPr>
        <w:tc>
          <w:tcPr>
            <w:tcW w:w="791" w:type="dxa"/>
            <w:vMerge w:val="continue"/>
            <w:vAlign w:val="center"/>
          </w:tcPr>
          <w:p>
            <w:pPr>
              <w:spacing w:before="6" w:line="261" w:lineRule="exact"/>
              <w:ind w:left="119" w:leftChars="0" w:right="26" w:rightChars="12"/>
              <w:jc w:val="center"/>
              <w:rPr>
                <w:rFonts w:hint="eastAsia"/>
                <w:b/>
                <w:color w:val="auto"/>
                <w:sz w:val="24"/>
                <w:szCs w:val="24"/>
                <w:lang w:val="zh-CN" w:eastAsia="zh-CN" w:bidi="zh-CN"/>
              </w:rPr>
            </w:pPr>
          </w:p>
        </w:tc>
        <w:tc>
          <w:tcPr>
            <w:tcW w:w="2070" w:type="dxa"/>
            <w:vAlign w:val="center"/>
          </w:tcPr>
          <w:p>
            <w:pPr>
              <w:jc w:val="center"/>
              <w:rPr>
                <w:rFonts w:hint="default" w:asciiTheme="minorHAnsi" w:hAnsiTheme="minorHAnsi" w:eastAsiaTheme="minorEastAsia" w:cstheme="minorBidi"/>
                <w:b w:val="0"/>
                <w:bCs/>
                <w:color w:val="auto"/>
                <w:sz w:val="24"/>
                <w:szCs w:val="24"/>
                <w:lang w:val="en-US" w:eastAsia="zh-CN" w:bidi="zh-CN"/>
              </w:rPr>
            </w:pPr>
            <w:r>
              <w:rPr>
                <w:rFonts w:hint="eastAsia" w:cstheme="minorBidi"/>
                <w:b w:val="0"/>
                <w:bCs/>
                <w:color w:val="auto"/>
                <w:sz w:val="24"/>
                <w:szCs w:val="24"/>
                <w:lang w:val="zh-CN" w:eastAsia="zh-CN" w:bidi="zh-CN"/>
              </w:rPr>
              <w:t>挖机）（</w:t>
            </w:r>
            <w:r>
              <w:rPr>
                <w:rFonts w:hint="eastAsia" w:cstheme="minorBidi"/>
                <w:b w:val="0"/>
                <w:bCs/>
                <w:color w:val="auto"/>
                <w:sz w:val="24"/>
                <w:szCs w:val="24"/>
                <w:lang w:val="en-US" w:eastAsia="zh-CN" w:bidi="zh-CN"/>
              </w:rPr>
              <w:t>500型破碎锤）</w:t>
            </w:r>
          </w:p>
        </w:tc>
        <w:tc>
          <w:tcPr>
            <w:tcW w:w="600" w:type="dxa"/>
            <w:vAlign w:val="center"/>
          </w:tcPr>
          <w:p>
            <w:pPr>
              <w:jc w:val="center"/>
              <w:rPr>
                <w:rFonts w:hint="default" w:ascii="宋体" w:hAnsi="宋体" w:cs="宋体"/>
                <w:color w:val="auto"/>
                <w:szCs w:val="21"/>
                <w:lang w:val="en-US" w:eastAsia="zh-CN"/>
              </w:rPr>
            </w:pPr>
            <w:r>
              <w:rPr>
                <w:rFonts w:hint="eastAsia" w:ascii="宋体" w:hAnsi="宋体" w:cs="宋体"/>
                <w:color w:val="auto"/>
                <w:szCs w:val="21"/>
                <w:lang w:val="en-US" w:eastAsia="zh-CN"/>
              </w:rPr>
              <w:t>6.5</w:t>
            </w:r>
          </w:p>
        </w:tc>
        <w:tc>
          <w:tcPr>
            <w:tcW w:w="6205" w:type="dxa"/>
            <w:vAlign w:val="center"/>
          </w:tcPr>
          <w:p>
            <w:pPr>
              <w:pStyle w:val="68"/>
              <w:spacing w:line="320" w:lineRule="exact"/>
              <w:jc w:val="both"/>
              <w:rPr>
                <w:rFonts w:hint="eastAsia" w:asciiTheme="minorHAnsi" w:hAnsiTheme="minorHAnsi" w:eastAsiaTheme="minorEastAsia" w:cstheme="minorBidi"/>
                <w:b w:val="0"/>
                <w:bCs/>
                <w:color w:val="auto"/>
                <w:sz w:val="22"/>
                <w:szCs w:val="22"/>
                <w:lang w:val="zh-CN" w:eastAsia="zh-CN" w:bidi="zh-CN"/>
              </w:rPr>
            </w:pPr>
            <w:r>
              <w:rPr>
                <w:rFonts w:hint="eastAsia" w:asciiTheme="minorHAnsi" w:hAnsiTheme="minorHAnsi" w:eastAsiaTheme="minorEastAsia" w:cstheme="minorBidi"/>
                <w:b w:val="0"/>
                <w:bCs/>
                <w:color w:val="auto"/>
                <w:sz w:val="22"/>
                <w:szCs w:val="22"/>
                <w:lang w:val="zh-CN" w:eastAsia="zh-CN" w:bidi="zh-CN"/>
              </w:rPr>
              <w:t>评标委员会只对资格性检查和符合性检查合格的投标文件进行价格评议，报价分采用低价优先法计算，即满足招标文件要求且投标价格最低的投标报价为评标基准价，其报价分为满分。其他投标人的报价分</w:t>
            </w:r>
          </w:p>
          <w:p>
            <w:pPr>
              <w:pStyle w:val="68"/>
              <w:spacing w:line="320" w:lineRule="exact"/>
              <w:jc w:val="both"/>
              <w:rPr>
                <w:rFonts w:asciiTheme="minorHAnsi" w:hAnsiTheme="minorHAnsi" w:eastAsiaTheme="minorEastAsia" w:cstheme="minorBidi"/>
                <w:b w:val="0"/>
                <w:bCs/>
                <w:color w:val="auto"/>
                <w:sz w:val="22"/>
                <w:szCs w:val="22"/>
                <w:lang w:val="zh-CN" w:eastAsia="zh-CN" w:bidi="zh-CN"/>
              </w:rPr>
            </w:pPr>
            <w:r>
              <w:rPr>
                <w:rFonts w:hint="eastAsia" w:asciiTheme="minorHAnsi" w:hAnsiTheme="minorHAnsi" w:eastAsiaTheme="minorEastAsia" w:cstheme="minorBidi"/>
                <w:b w:val="0"/>
                <w:bCs/>
                <w:color w:val="auto"/>
                <w:sz w:val="22"/>
                <w:szCs w:val="22"/>
                <w:lang w:val="zh-CN" w:eastAsia="zh-CN" w:bidi="zh-CN"/>
              </w:rPr>
              <w:t>按照下列公式计算：报价分=(评标基准价／投标报价)×</w:t>
            </w:r>
            <w:r>
              <w:rPr>
                <w:rFonts w:hint="eastAsia" w:cstheme="minorBidi"/>
                <w:b w:val="0"/>
                <w:bCs/>
                <w:color w:val="auto"/>
                <w:sz w:val="22"/>
                <w:szCs w:val="22"/>
                <w:lang w:val="en-US" w:eastAsia="zh-CN" w:bidi="zh-CN"/>
              </w:rPr>
              <w:t>6.5</w:t>
            </w:r>
            <w:r>
              <w:rPr>
                <w:rFonts w:hint="eastAsia" w:asciiTheme="minorHAnsi" w:hAnsiTheme="minorHAnsi" w:eastAsiaTheme="minorEastAsia" w:cstheme="minorBidi"/>
                <w:b w:val="0"/>
                <w:bCs/>
                <w:color w:val="auto"/>
                <w:sz w:val="22"/>
                <w:szCs w:val="22"/>
                <w:lang w:val="zh-CN" w:eastAsia="zh-CN" w:bidi="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791" w:type="dxa"/>
            <w:vMerge w:val="continue"/>
            <w:vAlign w:val="center"/>
          </w:tcPr>
          <w:p>
            <w:pPr>
              <w:spacing w:before="6" w:line="261" w:lineRule="exact"/>
              <w:ind w:left="119" w:leftChars="0" w:right="26" w:rightChars="12"/>
              <w:jc w:val="center"/>
              <w:rPr>
                <w:rFonts w:hint="eastAsia"/>
                <w:b/>
                <w:color w:val="auto"/>
                <w:sz w:val="24"/>
                <w:szCs w:val="24"/>
                <w:lang w:val="zh-CN" w:eastAsia="zh-CN" w:bidi="zh-CN"/>
              </w:rPr>
            </w:pPr>
          </w:p>
        </w:tc>
        <w:tc>
          <w:tcPr>
            <w:tcW w:w="2070" w:type="dxa"/>
            <w:vAlign w:val="center"/>
          </w:tcPr>
          <w:p>
            <w:pPr>
              <w:jc w:val="center"/>
              <w:rPr>
                <w:rFonts w:asciiTheme="minorHAnsi" w:hAnsiTheme="minorHAnsi" w:eastAsiaTheme="minorEastAsia" w:cstheme="minorBidi"/>
                <w:b w:val="0"/>
                <w:bCs/>
                <w:color w:val="auto"/>
                <w:sz w:val="24"/>
                <w:szCs w:val="24"/>
                <w:lang w:val="zh-CN" w:eastAsia="zh-CN" w:bidi="zh-CN"/>
              </w:rPr>
            </w:pPr>
            <w:r>
              <w:rPr>
                <w:rFonts w:hint="eastAsia" w:cstheme="minorBidi"/>
                <w:b w:val="0"/>
                <w:bCs/>
                <w:color w:val="auto"/>
                <w:sz w:val="24"/>
                <w:szCs w:val="24"/>
                <w:lang w:val="zh-CN" w:eastAsia="zh-CN" w:bidi="zh-CN"/>
              </w:rPr>
              <w:t>铲车（</w:t>
            </w:r>
            <w:r>
              <w:rPr>
                <w:rFonts w:hint="eastAsia" w:cstheme="minorBidi"/>
                <w:b w:val="0"/>
                <w:bCs/>
                <w:color w:val="auto"/>
                <w:sz w:val="24"/>
                <w:szCs w:val="24"/>
                <w:lang w:val="en-US" w:eastAsia="zh-CN" w:bidi="zh-CN"/>
              </w:rPr>
              <w:t>50型</w:t>
            </w:r>
            <w:r>
              <w:rPr>
                <w:rFonts w:hint="eastAsia" w:cstheme="minorBidi"/>
                <w:b w:val="0"/>
                <w:bCs/>
                <w:color w:val="auto"/>
                <w:sz w:val="24"/>
                <w:szCs w:val="24"/>
                <w:lang w:val="zh-CN" w:eastAsia="zh-CN" w:bidi="zh-CN"/>
              </w:rPr>
              <w:t>）</w:t>
            </w:r>
          </w:p>
        </w:tc>
        <w:tc>
          <w:tcPr>
            <w:tcW w:w="600" w:type="dxa"/>
            <w:vAlign w:val="center"/>
          </w:tcPr>
          <w:p>
            <w:pPr>
              <w:jc w:val="center"/>
              <w:rPr>
                <w:rFonts w:hint="default" w:ascii="宋体" w:hAnsi="宋体" w:cs="宋体"/>
                <w:color w:val="auto"/>
                <w:szCs w:val="21"/>
                <w:lang w:val="en-US" w:eastAsia="zh-CN"/>
              </w:rPr>
            </w:pPr>
            <w:r>
              <w:rPr>
                <w:rFonts w:hint="eastAsia" w:ascii="宋体" w:hAnsi="宋体" w:cs="宋体"/>
                <w:color w:val="auto"/>
                <w:szCs w:val="21"/>
                <w:lang w:val="en-US" w:eastAsia="zh-CN"/>
              </w:rPr>
              <w:t>5.5</w:t>
            </w:r>
          </w:p>
        </w:tc>
        <w:tc>
          <w:tcPr>
            <w:tcW w:w="6205" w:type="dxa"/>
            <w:vAlign w:val="center"/>
          </w:tcPr>
          <w:p>
            <w:pPr>
              <w:pStyle w:val="68"/>
              <w:spacing w:line="320" w:lineRule="exact"/>
              <w:jc w:val="both"/>
              <w:rPr>
                <w:rFonts w:hint="eastAsia" w:asciiTheme="minorHAnsi" w:hAnsiTheme="minorHAnsi" w:eastAsiaTheme="minorEastAsia" w:cstheme="minorBidi"/>
                <w:b w:val="0"/>
                <w:bCs/>
                <w:color w:val="auto"/>
                <w:sz w:val="22"/>
                <w:szCs w:val="22"/>
                <w:lang w:val="zh-CN" w:eastAsia="zh-CN" w:bidi="zh-CN"/>
              </w:rPr>
            </w:pPr>
            <w:r>
              <w:rPr>
                <w:rFonts w:hint="eastAsia" w:asciiTheme="minorHAnsi" w:hAnsiTheme="minorHAnsi" w:eastAsiaTheme="minorEastAsia" w:cstheme="minorBidi"/>
                <w:b w:val="0"/>
                <w:bCs/>
                <w:color w:val="auto"/>
                <w:sz w:val="22"/>
                <w:szCs w:val="22"/>
                <w:lang w:val="zh-CN" w:eastAsia="zh-CN" w:bidi="zh-CN"/>
              </w:rPr>
              <w:t>评标委员会只对资格性检查和符合性检查合格的投标文件进行价格评议，报价分采用低价优先法计算，即满足招标文件要求且投标价格最低的投标报价为评标基准价，其报价分为满分。其他投标人的报价分</w:t>
            </w:r>
          </w:p>
          <w:p>
            <w:pPr>
              <w:pStyle w:val="68"/>
              <w:spacing w:line="320" w:lineRule="exact"/>
              <w:jc w:val="both"/>
              <w:rPr>
                <w:rFonts w:asciiTheme="minorHAnsi" w:hAnsiTheme="minorHAnsi" w:eastAsiaTheme="minorEastAsia" w:cstheme="minorBidi"/>
                <w:b w:val="0"/>
                <w:bCs/>
                <w:color w:val="auto"/>
                <w:sz w:val="22"/>
                <w:szCs w:val="22"/>
                <w:lang w:val="zh-CN" w:eastAsia="zh-CN" w:bidi="zh-CN"/>
              </w:rPr>
            </w:pPr>
            <w:r>
              <w:rPr>
                <w:rFonts w:hint="eastAsia" w:asciiTheme="minorHAnsi" w:hAnsiTheme="minorHAnsi" w:eastAsiaTheme="minorEastAsia" w:cstheme="minorBidi"/>
                <w:b w:val="0"/>
                <w:bCs/>
                <w:color w:val="auto"/>
                <w:sz w:val="22"/>
                <w:szCs w:val="22"/>
                <w:lang w:val="zh-CN" w:eastAsia="zh-CN" w:bidi="zh-CN"/>
              </w:rPr>
              <w:t>按照下列公式计算：报价分=(评标基准价／投标报价)×</w:t>
            </w:r>
            <w:r>
              <w:rPr>
                <w:rFonts w:hint="eastAsia" w:cstheme="minorBidi"/>
                <w:b w:val="0"/>
                <w:bCs/>
                <w:color w:val="auto"/>
                <w:sz w:val="22"/>
                <w:szCs w:val="22"/>
                <w:lang w:val="en-US" w:eastAsia="zh-CN" w:bidi="zh-CN"/>
              </w:rPr>
              <w:t>5.5</w:t>
            </w:r>
            <w:r>
              <w:rPr>
                <w:rFonts w:hint="eastAsia" w:asciiTheme="minorHAnsi" w:hAnsiTheme="minorHAnsi" w:eastAsiaTheme="minorEastAsia" w:cstheme="minorBidi"/>
                <w:b w:val="0"/>
                <w:bCs/>
                <w:color w:val="auto"/>
                <w:sz w:val="22"/>
                <w:szCs w:val="22"/>
                <w:lang w:val="zh-CN" w:eastAsia="zh-CN" w:bidi="zh-CN"/>
              </w:rPr>
              <w:t xml:space="preserve">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trPr>
        <w:tc>
          <w:tcPr>
            <w:tcW w:w="791" w:type="dxa"/>
            <w:vMerge w:val="continue"/>
            <w:vAlign w:val="center"/>
          </w:tcPr>
          <w:p>
            <w:pPr>
              <w:spacing w:before="6" w:line="261" w:lineRule="exact"/>
              <w:ind w:left="119" w:leftChars="0" w:right="26" w:rightChars="12"/>
              <w:jc w:val="center"/>
              <w:rPr>
                <w:rFonts w:hint="eastAsia"/>
                <w:b/>
                <w:color w:val="auto"/>
                <w:sz w:val="24"/>
                <w:szCs w:val="24"/>
                <w:lang w:val="zh-CN" w:eastAsia="zh-CN" w:bidi="zh-CN"/>
              </w:rPr>
            </w:pPr>
          </w:p>
        </w:tc>
        <w:tc>
          <w:tcPr>
            <w:tcW w:w="2070" w:type="dxa"/>
            <w:vAlign w:val="center"/>
          </w:tcPr>
          <w:p>
            <w:pPr>
              <w:jc w:val="center"/>
              <w:rPr>
                <w:rFonts w:hint="eastAsia" w:cstheme="minorBidi"/>
                <w:b w:val="0"/>
                <w:bCs/>
                <w:color w:val="auto"/>
                <w:sz w:val="24"/>
                <w:szCs w:val="24"/>
                <w:lang w:val="zh-CN" w:eastAsia="zh-CN" w:bidi="zh-CN"/>
              </w:rPr>
            </w:pPr>
            <w:r>
              <w:rPr>
                <w:rFonts w:hint="eastAsia" w:cstheme="minorBidi"/>
                <w:b w:val="0"/>
                <w:bCs/>
                <w:color w:val="auto"/>
                <w:sz w:val="24"/>
                <w:szCs w:val="24"/>
                <w:lang w:val="zh-CN" w:eastAsia="zh-CN" w:bidi="zh-CN"/>
              </w:rPr>
              <w:t>推土机（</w:t>
            </w:r>
            <w:r>
              <w:rPr>
                <w:rFonts w:hint="eastAsia" w:cstheme="minorBidi"/>
                <w:b w:val="0"/>
                <w:bCs/>
                <w:color w:val="auto"/>
                <w:sz w:val="24"/>
                <w:szCs w:val="24"/>
                <w:lang w:val="en-US" w:eastAsia="zh-CN" w:bidi="zh-CN"/>
              </w:rPr>
              <w:t>160型</w:t>
            </w:r>
            <w:r>
              <w:rPr>
                <w:rFonts w:hint="eastAsia" w:cstheme="minorBidi"/>
                <w:b w:val="0"/>
                <w:bCs/>
                <w:color w:val="auto"/>
                <w:sz w:val="24"/>
                <w:szCs w:val="24"/>
                <w:lang w:val="zh-CN" w:eastAsia="zh-CN" w:bidi="zh-CN"/>
              </w:rPr>
              <w:t>）</w:t>
            </w:r>
          </w:p>
        </w:tc>
        <w:tc>
          <w:tcPr>
            <w:tcW w:w="600" w:type="dxa"/>
            <w:vAlign w:val="center"/>
          </w:tcPr>
          <w:p>
            <w:pPr>
              <w:jc w:val="center"/>
              <w:rPr>
                <w:rFonts w:hint="default" w:ascii="宋体" w:hAnsi="宋体" w:cs="宋体"/>
                <w:color w:val="auto"/>
                <w:szCs w:val="21"/>
                <w:lang w:val="en-US" w:eastAsia="zh-CN"/>
              </w:rPr>
            </w:pPr>
            <w:r>
              <w:rPr>
                <w:rFonts w:hint="eastAsia" w:ascii="宋体" w:hAnsi="宋体" w:cs="宋体"/>
                <w:color w:val="auto"/>
                <w:szCs w:val="21"/>
                <w:lang w:val="en-US" w:eastAsia="zh-CN"/>
              </w:rPr>
              <w:t>14</w:t>
            </w:r>
          </w:p>
        </w:tc>
        <w:tc>
          <w:tcPr>
            <w:tcW w:w="6205" w:type="dxa"/>
            <w:vAlign w:val="center"/>
          </w:tcPr>
          <w:p>
            <w:pPr>
              <w:pStyle w:val="68"/>
              <w:spacing w:line="320" w:lineRule="exact"/>
              <w:jc w:val="both"/>
              <w:rPr>
                <w:rFonts w:hint="eastAsia" w:asciiTheme="minorHAnsi" w:hAnsiTheme="minorHAnsi" w:eastAsiaTheme="minorEastAsia" w:cstheme="minorBidi"/>
                <w:b w:val="0"/>
                <w:bCs/>
                <w:color w:val="auto"/>
                <w:sz w:val="22"/>
                <w:szCs w:val="22"/>
                <w:lang w:val="zh-CN" w:eastAsia="zh-CN" w:bidi="zh-CN"/>
              </w:rPr>
            </w:pPr>
            <w:r>
              <w:rPr>
                <w:rFonts w:hint="eastAsia" w:asciiTheme="minorHAnsi" w:hAnsiTheme="minorHAnsi" w:eastAsiaTheme="minorEastAsia" w:cstheme="minorBidi"/>
                <w:b w:val="0"/>
                <w:bCs/>
                <w:color w:val="auto"/>
                <w:sz w:val="22"/>
                <w:szCs w:val="22"/>
                <w:lang w:val="zh-CN" w:eastAsia="zh-CN" w:bidi="zh-CN"/>
              </w:rPr>
              <w:t>评标委员会只对资格性检查和符合性检查合格的投标文件进行价格评</w:t>
            </w:r>
          </w:p>
          <w:p>
            <w:pPr>
              <w:pStyle w:val="68"/>
              <w:spacing w:line="320" w:lineRule="exact"/>
              <w:jc w:val="both"/>
              <w:rPr>
                <w:rFonts w:hint="eastAsia" w:asciiTheme="minorHAnsi" w:hAnsiTheme="minorHAnsi" w:eastAsiaTheme="minorEastAsia" w:cstheme="minorBidi"/>
                <w:b w:val="0"/>
                <w:bCs/>
                <w:color w:val="auto"/>
                <w:sz w:val="22"/>
                <w:szCs w:val="22"/>
                <w:lang w:val="zh-CN" w:eastAsia="zh-CN" w:bidi="zh-CN"/>
              </w:rPr>
            </w:pPr>
            <w:r>
              <w:rPr>
                <w:rFonts w:hint="eastAsia" w:asciiTheme="minorHAnsi" w:hAnsiTheme="minorHAnsi" w:eastAsiaTheme="minorEastAsia" w:cstheme="minorBidi"/>
                <w:b w:val="0"/>
                <w:bCs/>
                <w:color w:val="auto"/>
                <w:sz w:val="22"/>
                <w:szCs w:val="22"/>
                <w:lang w:val="zh-CN" w:eastAsia="zh-CN" w:bidi="zh-CN"/>
              </w:rPr>
              <w:t>议，报价分采用低价优先法计算，即满足招标文件要求且投标价格最低的投标报价为评标基准价，其报价分为满分。其他投标人的报价分</w:t>
            </w:r>
          </w:p>
          <w:p>
            <w:pPr>
              <w:pStyle w:val="68"/>
              <w:spacing w:line="320" w:lineRule="exact"/>
              <w:jc w:val="both"/>
              <w:rPr>
                <w:rFonts w:asciiTheme="minorHAnsi" w:hAnsiTheme="minorHAnsi" w:eastAsiaTheme="minorEastAsia" w:cstheme="minorBidi"/>
                <w:b w:val="0"/>
                <w:bCs/>
                <w:color w:val="auto"/>
                <w:sz w:val="22"/>
                <w:szCs w:val="22"/>
                <w:lang w:val="zh-CN" w:eastAsia="zh-CN" w:bidi="zh-CN"/>
              </w:rPr>
            </w:pPr>
            <w:r>
              <w:rPr>
                <w:rFonts w:hint="eastAsia" w:asciiTheme="minorHAnsi" w:hAnsiTheme="minorHAnsi" w:eastAsiaTheme="minorEastAsia" w:cstheme="minorBidi"/>
                <w:b w:val="0"/>
                <w:bCs/>
                <w:color w:val="auto"/>
                <w:sz w:val="22"/>
                <w:szCs w:val="22"/>
                <w:lang w:val="zh-CN" w:eastAsia="zh-CN" w:bidi="zh-CN"/>
              </w:rPr>
              <w:t>按照下列公式计算：报价分=(评标基准价／投标报价)×</w:t>
            </w:r>
            <w:r>
              <w:rPr>
                <w:rFonts w:hint="eastAsia" w:cstheme="minorBidi"/>
                <w:b w:val="0"/>
                <w:bCs/>
                <w:color w:val="auto"/>
                <w:sz w:val="22"/>
                <w:szCs w:val="22"/>
                <w:lang w:val="en-US" w:eastAsia="zh-CN" w:bidi="zh-CN"/>
              </w:rPr>
              <w:t>14</w:t>
            </w:r>
            <w:r>
              <w:rPr>
                <w:rFonts w:hint="eastAsia" w:asciiTheme="minorHAnsi" w:hAnsiTheme="minorHAnsi" w:eastAsiaTheme="minorEastAsia" w:cstheme="minorBidi"/>
                <w:b w:val="0"/>
                <w:bCs/>
                <w:color w:val="auto"/>
                <w:sz w:val="22"/>
                <w:szCs w:val="22"/>
                <w:lang w:val="zh-CN" w:eastAsia="zh-CN" w:bidi="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791" w:type="dxa"/>
            <w:vMerge w:val="continue"/>
            <w:vAlign w:val="center"/>
          </w:tcPr>
          <w:p>
            <w:pPr>
              <w:spacing w:before="6" w:line="261" w:lineRule="exact"/>
              <w:ind w:left="119" w:leftChars="0" w:right="26" w:rightChars="12"/>
              <w:jc w:val="center"/>
              <w:rPr>
                <w:rFonts w:hint="eastAsia"/>
                <w:b/>
                <w:color w:val="auto"/>
                <w:sz w:val="24"/>
                <w:szCs w:val="24"/>
                <w:lang w:val="zh-CN" w:eastAsia="zh-CN" w:bidi="zh-CN"/>
              </w:rPr>
            </w:pPr>
          </w:p>
        </w:tc>
        <w:tc>
          <w:tcPr>
            <w:tcW w:w="2070" w:type="dxa"/>
            <w:vAlign w:val="center"/>
          </w:tcPr>
          <w:p>
            <w:pPr>
              <w:jc w:val="center"/>
              <w:rPr>
                <w:rFonts w:hint="eastAsia" w:cstheme="minorBidi"/>
                <w:b w:val="0"/>
                <w:bCs/>
                <w:color w:val="auto"/>
                <w:sz w:val="24"/>
                <w:szCs w:val="24"/>
                <w:lang w:val="zh-CN" w:eastAsia="zh-CN" w:bidi="zh-CN"/>
              </w:rPr>
            </w:pPr>
            <w:r>
              <w:rPr>
                <w:rFonts w:hint="eastAsia" w:cstheme="minorBidi"/>
                <w:b w:val="0"/>
                <w:bCs/>
                <w:color w:val="auto"/>
                <w:sz w:val="24"/>
                <w:szCs w:val="24"/>
                <w:lang w:val="zh-CN" w:eastAsia="zh-CN" w:bidi="zh-CN"/>
              </w:rPr>
              <w:t>渣土车（</w:t>
            </w:r>
            <w:r>
              <w:rPr>
                <w:rFonts w:hint="eastAsia" w:cstheme="minorBidi"/>
                <w:b w:val="0"/>
                <w:bCs/>
                <w:color w:val="auto"/>
                <w:sz w:val="24"/>
                <w:szCs w:val="24"/>
                <w:lang w:val="en-US" w:eastAsia="zh-CN" w:bidi="zh-CN"/>
              </w:rPr>
              <w:t>15立方</w:t>
            </w:r>
            <w:r>
              <w:rPr>
                <w:rFonts w:hint="eastAsia" w:cstheme="minorBidi"/>
                <w:b w:val="0"/>
                <w:bCs/>
                <w:color w:val="auto"/>
                <w:sz w:val="24"/>
                <w:szCs w:val="24"/>
                <w:lang w:val="zh-CN" w:eastAsia="zh-CN" w:bidi="zh-CN"/>
              </w:rPr>
              <w:t>）</w:t>
            </w:r>
          </w:p>
        </w:tc>
        <w:tc>
          <w:tcPr>
            <w:tcW w:w="600" w:type="dxa"/>
            <w:vAlign w:val="center"/>
          </w:tcPr>
          <w:p>
            <w:pPr>
              <w:jc w:val="center"/>
              <w:rPr>
                <w:rFonts w:hint="default" w:ascii="宋体" w:hAnsi="宋体" w:cs="宋体"/>
                <w:color w:val="auto"/>
                <w:szCs w:val="21"/>
                <w:lang w:val="en-US" w:eastAsia="zh-CN"/>
              </w:rPr>
            </w:pPr>
            <w:r>
              <w:rPr>
                <w:rFonts w:hint="eastAsia" w:ascii="宋体" w:hAnsi="宋体" w:cs="宋体"/>
                <w:color w:val="auto"/>
                <w:szCs w:val="21"/>
                <w:lang w:val="en-US" w:eastAsia="zh-CN"/>
              </w:rPr>
              <w:t>11</w:t>
            </w:r>
          </w:p>
        </w:tc>
        <w:tc>
          <w:tcPr>
            <w:tcW w:w="6205" w:type="dxa"/>
            <w:vAlign w:val="center"/>
          </w:tcPr>
          <w:p>
            <w:pPr>
              <w:pStyle w:val="68"/>
              <w:spacing w:line="320" w:lineRule="exact"/>
              <w:jc w:val="both"/>
              <w:rPr>
                <w:rFonts w:hint="eastAsia" w:asciiTheme="minorHAnsi" w:hAnsiTheme="minorHAnsi" w:eastAsiaTheme="minorEastAsia" w:cstheme="minorBidi"/>
                <w:b w:val="0"/>
                <w:bCs/>
                <w:color w:val="auto"/>
                <w:sz w:val="22"/>
                <w:szCs w:val="22"/>
                <w:lang w:val="zh-CN" w:eastAsia="zh-CN" w:bidi="zh-CN"/>
              </w:rPr>
            </w:pPr>
            <w:r>
              <w:rPr>
                <w:rFonts w:hint="eastAsia" w:asciiTheme="minorHAnsi" w:hAnsiTheme="minorHAnsi" w:eastAsiaTheme="minorEastAsia" w:cstheme="minorBidi"/>
                <w:b w:val="0"/>
                <w:bCs/>
                <w:color w:val="auto"/>
                <w:sz w:val="22"/>
                <w:szCs w:val="22"/>
                <w:lang w:val="zh-CN" w:eastAsia="zh-CN" w:bidi="zh-CN"/>
              </w:rPr>
              <w:t>评标委员会只对资格性检查和符合性检查合格的投标文件进行价格评</w:t>
            </w:r>
          </w:p>
          <w:p>
            <w:pPr>
              <w:pStyle w:val="68"/>
              <w:spacing w:line="320" w:lineRule="exact"/>
              <w:jc w:val="both"/>
              <w:rPr>
                <w:rFonts w:hint="eastAsia" w:asciiTheme="minorHAnsi" w:hAnsiTheme="minorHAnsi" w:eastAsiaTheme="minorEastAsia" w:cstheme="minorBidi"/>
                <w:b w:val="0"/>
                <w:bCs/>
                <w:color w:val="auto"/>
                <w:sz w:val="22"/>
                <w:szCs w:val="22"/>
                <w:lang w:val="zh-CN" w:eastAsia="zh-CN" w:bidi="zh-CN"/>
              </w:rPr>
            </w:pPr>
            <w:r>
              <w:rPr>
                <w:rFonts w:hint="eastAsia" w:asciiTheme="minorHAnsi" w:hAnsiTheme="minorHAnsi" w:eastAsiaTheme="minorEastAsia" w:cstheme="minorBidi"/>
                <w:b w:val="0"/>
                <w:bCs/>
                <w:color w:val="auto"/>
                <w:sz w:val="22"/>
                <w:szCs w:val="22"/>
                <w:lang w:val="zh-CN" w:eastAsia="zh-CN" w:bidi="zh-CN"/>
              </w:rPr>
              <w:t>议，报价分采用低价优先法计算，即满足招标文件要求且投标价格最低的投标报价为评标基准价，其报价分为满分。其他投标人的报价分</w:t>
            </w:r>
          </w:p>
          <w:p>
            <w:pPr>
              <w:pStyle w:val="68"/>
              <w:spacing w:line="320" w:lineRule="exact"/>
              <w:jc w:val="both"/>
              <w:rPr>
                <w:rFonts w:asciiTheme="minorHAnsi" w:hAnsiTheme="minorHAnsi" w:eastAsiaTheme="minorEastAsia" w:cstheme="minorBidi"/>
                <w:b w:val="0"/>
                <w:bCs/>
                <w:color w:val="auto"/>
                <w:sz w:val="22"/>
                <w:szCs w:val="22"/>
                <w:lang w:val="zh-CN" w:eastAsia="zh-CN" w:bidi="zh-CN"/>
              </w:rPr>
            </w:pPr>
            <w:r>
              <w:rPr>
                <w:rFonts w:hint="eastAsia" w:asciiTheme="minorHAnsi" w:hAnsiTheme="minorHAnsi" w:eastAsiaTheme="minorEastAsia" w:cstheme="minorBidi"/>
                <w:b w:val="0"/>
                <w:bCs/>
                <w:color w:val="auto"/>
                <w:sz w:val="22"/>
                <w:szCs w:val="22"/>
                <w:lang w:val="zh-CN" w:eastAsia="zh-CN" w:bidi="zh-CN"/>
              </w:rPr>
              <w:t>按照下列公式计算：报价分=(评标基准价／投标报价)×</w:t>
            </w:r>
            <w:r>
              <w:rPr>
                <w:rFonts w:hint="eastAsia" w:cstheme="minorBidi"/>
                <w:b w:val="0"/>
                <w:bCs/>
                <w:color w:val="auto"/>
                <w:sz w:val="22"/>
                <w:szCs w:val="22"/>
                <w:lang w:val="en-US" w:eastAsia="zh-CN" w:bidi="zh-CN"/>
              </w:rPr>
              <w:t>11</w:t>
            </w:r>
            <w:r>
              <w:rPr>
                <w:rFonts w:hint="eastAsia" w:asciiTheme="minorHAnsi" w:hAnsiTheme="minorHAnsi" w:eastAsiaTheme="minorEastAsia" w:cstheme="minorBidi"/>
                <w:b w:val="0"/>
                <w:bCs/>
                <w:color w:val="auto"/>
                <w:sz w:val="22"/>
                <w:szCs w:val="22"/>
                <w:lang w:val="zh-CN" w:eastAsia="zh-CN" w:bidi="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7" w:hRule="atLeast"/>
        </w:trPr>
        <w:tc>
          <w:tcPr>
            <w:tcW w:w="791" w:type="dxa"/>
            <w:vMerge w:val="restart"/>
            <w:vAlign w:val="center"/>
          </w:tcPr>
          <w:p>
            <w:pPr>
              <w:jc w:val="center"/>
              <w:rPr>
                <w:rFonts w:ascii="Times New Roman"/>
                <w:color w:val="auto"/>
                <w:sz w:val="24"/>
                <w:szCs w:val="24"/>
                <w:lang w:val="zh-CN" w:eastAsia="zh-CN" w:bidi="zh-CN"/>
              </w:rPr>
            </w:pPr>
            <w:r>
              <w:rPr>
                <w:rFonts w:ascii="Times New Roman"/>
                <w:color w:val="auto"/>
                <w:sz w:val="24"/>
                <w:szCs w:val="24"/>
                <w:lang w:val="zh-CN" w:eastAsia="zh-CN" w:bidi="zh-CN"/>
              </w:rPr>
              <w:t>技术</w:t>
            </w:r>
            <w:r>
              <w:rPr>
                <w:rFonts w:hint="eastAsia" w:ascii="Times New Roman"/>
                <w:color w:val="auto"/>
                <w:sz w:val="24"/>
                <w:szCs w:val="24"/>
                <w:lang w:val="zh-CN" w:eastAsia="zh-CN" w:bidi="zh-CN"/>
              </w:rPr>
              <w:t>部分</w:t>
            </w:r>
          </w:p>
          <w:p>
            <w:pPr>
              <w:pStyle w:val="3"/>
              <w:spacing w:before="26" w:line="357" w:lineRule="auto"/>
              <w:ind w:left="0" w:leftChars="0" w:firstLine="0" w:firstLineChars="0"/>
              <w:jc w:val="center"/>
              <w:rPr>
                <w:rFonts w:cs="宋体"/>
                <w:b/>
                <w:bCs/>
                <w:color w:val="auto"/>
                <w:vertAlign w:val="baseline"/>
                <w:lang w:eastAsia="zh-CN"/>
              </w:rPr>
            </w:pPr>
            <w:r>
              <w:rPr>
                <w:rFonts w:hint="eastAsia"/>
                <w:color w:val="auto"/>
                <w:lang w:val="en-US" w:eastAsia="zh-CN" w:bidi="zh-CN"/>
              </w:rPr>
              <w:t>30</w:t>
            </w:r>
            <w:r>
              <w:rPr>
                <w:rFonts w:ascii="Times New Roman"/>
                <w:color w:val="auto"/>
                <w:lang w:val="zh-CN" w:eastAsia="zh-CN" w:bidi="zh-CN"/>
              </w:rPr>
              <w:t>分</w:t>
            </w:r>
          </w:p>
        </w:tc>
        <w:tc>
          <w:tcPr>
            <w:tcW w:w="2070" w:type="dxa"/>
            <w:vAlign w:val="center"/>
          </w:tcPr>
          <w:p>
            <w:pPr>
              <w:jc w:val="center"/>
              <w:rPr>
                <w:rFonts w:hint="default" w:ascii="宋体" w:hAnsi="宋体" w:eastAsia="宋体" w:cs="宋体"/>
                <w:color w:val="auto"/>
                <w:sz w:val="24"/>
                <w:szCs w:val="24"/>
                <w:lang w:val="en-US" w:eastAsia="zh-CN" w:bidi="ar-SA"/>
              </w:rPr>
            </w:pPr>
            <w:r>
              <w:rPr>
                <w:rFonts w:hint="eastAsia" w:ascii="宋体" w:hAnsi="宋体" w:eastAsia="宋体" w:cs="宋体"/>
                <w:color w:val="auto"/>
                <w:sz w:val="24"/>
                <w:szCs w:val="24"/>
                <w:lang w:val="en-US" w:eastAsia="zh-CN"/>
              </w:rPr>
              <w:t>设备机械状况</w:t>
            </w:r>
          </w:p>
        </w:tc>
        <w:tc>
          <w:tcPr>
            <w:tcW w:w="600" w:type="dxa"/>
            <w:vAlign w:val="center"/>
          </w:tcPr>
          <w:p>
            <w:pPr>
              <w:jc w:val="center"/>
              <w:rPr>
                <w:rFonts w:asciiTheme="minorHAnsi" w:hAnsiTheme="minorHAnsi" w:eastAsiaTheme="minorEastAsia" w:cstheme="minorBidi"/>
                <w:color w:val="auto"/>
                <w:sz w:val="22"/>
                <w:szCs w:val="22"/>
                <w:lang w:val="en-US" w:eastAsia="zh-CN" w:bidi="ar-SA"/>
              </w:rPr>
            </w:pPr>
            <w:r>
              <w:rPr>
                <w:rFonts w:hint="eastAsia"/>
                <w:color w:val="auto"/>
                <w:lang w:val="en-US" w:eastAsia="zh-CN"/>
              </w:rPr>
              <w:t>14</w:t>
            </w:r>
            <w:r>
              <w:rPr>
                <w:rFonts w:hint="eastAsia"/>
                <w:color w:val="auto"/>
                <w:lang w:eastAsia="zh-CN"/>
              </w:rPr>
              <w:t>分</w:t>
            </w:r>
          </w:p>
        </w:tc>
        <w:tc>
          <w:tcPr>
            <w:tcW w:w="6205" w:type="dxa"/>
            <w:vAlign w:val="center"/>
          </w:tcPr>
          <w:p>
            <w:pPr>
              <w:spacing w:line="240" w:lineRule="exact"/>
              <w:jc w:val="both"/>
              <w:rPr>
                <w:rFonts w:hint="eastAsia" w:ascii="宋体" w:hAnsi="宋体" w:eastAsia="宋体" w:cs="Times New Roman"/>
                <w:color w:val="auto"/>
                <w:szCs w:val="21"/>
                <w:highlight w:val="none"/>
                <w:lang w:val="en-US" w:eastAsia="zh-CN"/>
              </w:rPr>
            </w:pPr>
          </w:p>
          <w:p>
            <w:pPr>
              <w:spacing w:line="240" w:lineRule="exact"/>
              <w:jc w:val="both"/>
              <w:rPr>
                <w:rFonts w:hint="eastAsia" w:ascii="宋体" w:hAnsi="宋体" w:eastAsia="宋体" w:cs="Times New Roman"/>
                <w:color w:val="auto"/>
                <w:szCs w:val="21"/>
                <w:highlight w:val="none"/>
                <w:lang w:val="en-US" w:eastAsia="zh-CN"/>
              </w:rPr>
            </w:pPr>
            <w:r>
              <w:rPr>
                <w:rFonts w:hint="eastAsia" w:ascii="宋体" w:hAnsi="宋体" w:eastAsia="宋体" w:cs="Times New Roman"/>
                <w:color w:val="auto"/>
                <w:szCs w:val="21"/>
                <w:highlight w:val="none"/>
                <w:lang w:val="en-US" w:eastAsia="zh-CN"/>
              </w:rPr>
              <w:t>对投标人拟派本项目的车辆状况，包括车龄、行驶里程、维修记录、保养程度、车内配置、车辆环保性能等进行横向比较：</w:t>
            </w:r>
          </w:p>
          <w:p>
            <w:pPr>
              <w:spacing w:line="240" w:lineRule="exact"/>
              <w:jc w:val="both"/>
              <w:rPr>
                <w:rFonts w:hint="default" w:ascii="宋体" w:hAnsi="宋体" w:eastAsia="宋体" w:cs="Times New Roman"/>
                <w:color w:val="auto"/>
                <w:szCs w:val="21"/>
                <w:highlight w:val="none"/>
                <w:lang w:val="en-US" w:eastAsia="zh-CN"/>
              </w:rPr>
            </w:pPr>
            <w:r>
              <w:rPr>
                <w:rFonts w:hint="eastAsia" w:ascii="宋体" w:hAnsi="宋体" w:eastAsia="宋体" w:cs="Times New Roman"/>
                <w:color w:val="auto"/>
                <w:szCs w:val="21"/>
                <w:highlight w:val="none"/>
                <w:lang w:val="en-US" w:eastAsia="zh-CN"/>
              </w:rPr>
              <w:t>车辆出厂日期在5年内，每提供一辆车得2分，最高得 14分；本项最多得14分。</w:t>
            </w:r>
          </w:p>
          <w:p>
            <w:pPr>
              <w:jc w:val="both"/>
              <w:rPr>
                <w:rFonts w:hint="default" w:ascii="宋体" w:hAnsi="宋体" w:eastAsia="宋体" w:cs="宋体"/>
                <w:color w:val="auto"/>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7" w:hRule="atLeast"/>
        </w:trPr>
        <w:tc>
          <w:tcPr>
            <w:tcW w:w="791" w:type="dxa"/>
            <w:vMerge w:val="continue"/>
          </w:tcPr>
          <w:p>
            <w:pPr>
              <w:pStyle w:val="3"/>
              <w:spacing w:before="26" w:line="357" w:lineRule="auto"/>
              <w:jc w:val="center"/>
              <w:rPr>
                <w:rFonts w:cs="宋体"/>
                <w:b/>
                <w:bCs/>
                <w:color w:val="auto"/>
                <w:vertAlign w:val="baseline"/>
                <w:lang w:eastAsia="zh-CN"/>
              </w:rPr>
            </w:pPr>
          </w:p>
        </w:tc>
        <w:tc>
          <w:tcPr>
            <w:tcW w:w="2070" w:type="dxa"/>
            <w:vAlign w:val="center"/>
          </w:tcPr>
          <w:p>
            <w:pPr>
              <w:jc w:val="center"/>
              <w:rPr>
                <w:rFonts w:hint="default" w:ascii="宋体" w:hAnsi="宋体" w:eastAsia="宋体" w:cs="宋体"/>
                <w:color w:val="auto"/>
                <w:sz w:val="24"/>
                <w:szCs w:val="24"/>
                <w:lang w:val="en-US" w:eastAsia="zh-CN" w:bidi="ar-SA"/>
              </w:rPr>
            </w:pPr>
            <w:r>
              <w:rPr>
                <w:rFonts w:hint="eastAsia" w:ascii="宋体" w:hAnsi="宋体" w:eastAsia="宋体" w:cs="宋体"/>
                <w:color w:val="auto"/>
                <w:sz w:val="24"/>
                <w:szCs w:val="24"/>
                <w:lang w:val="en-US" w:eastAsia="zh-CN"/>
              </w:rPr>
              <w:t>类似项目业绩</w:t>
            </w:r>
          </w:p>
        </w:tc>
        <w:tc>
          <w:tcPr>
            <w:tcW w:w="600" w:type="dxa"/>
            <w:vAlign w:val="center"/>
          </w:tcPr>
          <w:p>
            <w:pPr>
              <w:jc w:val="center"/>
              <w:rPr>
                <w:rFonts w:ascii="宋体" w:hAnsi="宋体" w:eastAsia="宋体" w:cs="宋体"/>
                <w:color w:val="auto"/>
                <w:sz w:val="24"/>
                <w:szCs w:val="24"/>
                <w:lang w:val="en-US" w:eastAsia="zh-CN" w:bidi="ar-SA"/>
              </w:rPr>
            </w:pPr>
            <w:r>
              <w:rPr>
                <w:rFonts w:hint="eastAsia"/>
                <w:color w:val="auto"/>
                <w:lang w:val="en-US" w:eastAsia="zh-CN"/>
              </w:rPr>
              <w:t>10</w:t>
            </w:r>
            <w:r>
              <w:rPr>
                <w:rFonts w:hint="eastAsia"/>
                <w:color w:val="auto"/>
                <w:lang w:eastAsia="zh-CN"/>
              </w:rPr>
              <w:t>分</w:t>
            </w:r>
          </w:p>
        </w:tc>
        <w:tc>
          <w:tcPr>
            <w:tcW w:w="6205" w:type="dxa"/>
            <w:vAlign w:val="center"/>
          </w:tcPr>
          <w:p>
            <w:pPr>
              <w:jc w:val="both"/>
              <w:rPr>
                <w:rFonts w:hint="default" w:ascii="宋体" w:hAnsi="宋体" w:eastAsia="宋体" w:cs="宋体"/>
                <w:color w:val="auto"/>
                <w:sz w:val="21"/>
                <w:szCs w:val="21"/>
                <w:lang w:val="en-US" w:eastAsia="zh-CN" w:bidi="ar-SA"/>
              </w:rPr>
            </w:pPr>
            <w:r>
              <w:rPr>
                <w:rFonts w:hint="eastAsia" w:ascii="宋体" w:hAnsi="宋体" w:eastAsia="宋体" w:cs="Times New Roman"/>
                <w:color w:val="auto"/>
                <w:szCs w:val="21"/>
                <w:highlight w:val="none"/>
              </w:rPr>
              <w:t>投标人近五年（20</w:t>
            </w:r>
            <w:r>
              <w:rPr>
                <w:rFonts w:hint="eastAsia" w:ascii="宋体" w:hAnsi="宋体" w:eastAsia="宋体" w:cs="Times New Roman"/>
                <w:color w:val="auto"/>
                <w:szCs w:val="21"/>
                <w:highlight w:val="none"/>
                <w:lang w:val="en-US" w:eastAsia="zh-CN"/>
              </w:rPr>
              <w:t>20</w:t>
            </w:r>
            <w:r>
              <w:rPr>
                <w:rFonts w:hint="eastAsia" w:ascii="宋体" w:hAnsi="宋体" w:eastAsia="宋体" w:cs="Times New Roman"/>
                <w:color w:val="auto"/>
                <w:szCs w:val="21"/>
                <w:highlight w:val="none"/>
              </w:rPr>
              <w:t>年至今）</w:t>
            </w:r>
            <w:r>
              <w:rPr>
                <w:rFonts w:hint="eastAsia" w:ascii="宋体" w:hAnsi="宋体" w:eastAsia="宋体" w:cs="Times New Roman"/>
                <w:color w:val="auto"/>
                <w:szCs w:val="21"/>
                <w:highlight w:val="none"/>
                <w:lang w:val="en-US" w:eastAsia="zh-CN"/>
              </w:rPr>
              <w:t>承接合同金额在50万元及以上机械设备租赁项目业绩，每个得5分，本项最多得10分。（需提供合同扫描件，以合同落款时间为准）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3" w:hRule="atLeast"/>
        </w:trPr>
        <w:tc>
          <w:tcPr>
            <w:tcW w:w="791" w:type="dxa"/>
            <w:vMerge w:val="continue"/>
          </w:tcPr>
          <w:p>
            <w:pPr>
              <w:pStyle w:val="3"/>
              <w:spacing w:before="26" w:line="357" w:lineRule="auto"/>
              <w:jc w:val="center"/>
              <w:rPr>
                <w:rFonts w:cs="宋体"/>
                <w:b/>
                <w:bCs/>
                <w:color w:val="auto"/>
                <w:vertAlign w:val="baseline"/>
                <w:lang w:eastAsia="zh-CN"/>
              </w:rPr>
            </w:pPr>
          </w:p>
        </w:tc>
        <w:tc>
          <w:tcPr>
            <w:tcW w:w="2070" w:type="dxa"/>
            <w:vAlign w:val="center"/>
          </w:tcPr>
          <w:p>
            <w:pPr>
              <w:jc w:val="center"/>
              <w:rPr>
                <w:rFonts w:hint="default" w:ascii="宋体" w:hAnsi="宋体" w:eastAsia="宋体" w:cs="宋体"/>
                <w:color w:val="auto"/>
                <w:sz w:val="24"/>
                <w:szCs w:val="24"/>
                <w:lang w:val="en-US" w:eastAsia="zh-CN" w:bidi="ar-SA"/>
              </w:rPr>
            </w:pPr>
            <w:r>
              <w:rPr>
                <w:rFonts w:hint="eastAsia" w:ascii="宋体" w:hAnsi="宋体" w:eastAsia="宋体" w:cs="宋体"/>
                <w:color w:val="auto"/>
                <w:sz w:val="24"/>
                <w:szCs w:val="24"/>
                <w:lang w:val="en-US" w:eastAsia="zh-CN"/>
              </w:rPr>
              <w:t>车辆保险</w:t>
            </w:r>
          </w:p>
        </w:tc>
        <w:tc>
          <w:tcPr>
            <w:tcW w:w="600" w:type="dxa"/>
            <w:vAlign w:val="center"/>
          </w:tcPr>
          <w:p>
            <w:pPr>
              <w:jc w:val="center"/>
              <w:rPr>
                <w:rFonts w:ascii="宋体" w:hAnsi="宋体" w:eastAsia="宋体" w:cs="宋体"/>
                <w:color w:val="auto"/>
                <w:sz w:val="24"/>
                <w:szCs w:val="24"/>
                <w:lang w:val="en-US" w:eastAsia="zh-CN" w:bidi="ar-SA"/>
              </w:rPr>
            </w:pPr>
            <w:r>
              <w:rPr>
                <w:rFonts w:hint="eastAsia"/>
                <w:color w:val="auto"/>
                <w:lang w:val="en-US" w:eastAsia="zh-CN"/>
              </w:rPr>
              <w:t>6</w:t>
            </w:r>
            <w:r>
              <w:rPr>
                <w:rFonts w:hint="eastAsia"/>
                <w:color w:val="auto"/>
                <w:lang w:eastAsia="zh-CN"/>
              </w:rPr>
              <w:t>分</w:t>
            </w:r>
          </w:p>
        </w:tc>
        <w:tc>
          <w:tcPr>
            <w:tcW w:w="6205" w:type="dxa"/>
            <w:vAlign w:val="center"/>
          </w:tcPr>
          <w:p>
            <w:pPr>
              <w:spacing w:line="240" w:lineRule="exact"/>
              <w:jc w:val="left"/>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拟派遣车辆保险单项保单保额达到达到 50（含）-100 万元，得</w:t>
            </w:r>
            <w:r>
              <w:rPr>
                <w:rFonts w:hint="eastAsia" w:ascii="宋体" w:hAnsi="宋体" w:eastAsia="宋体" w:cs="Times New Roman"/>
                <w:color w:val="auto"/>
                <w:szCs w:val="21"/>
                <w:highlight w:val="none"/>
                <w:lang w:val="en-US" w:eastAsia="zh-CN"/>
              </w:rPr>
              <w:t>2</w:t>
            </w:r>
            <w:r>
              <w:rPr>
                <w:rFonts w:hint="eastAsia" w:ascii="宋体" w:hAnsi="宋体" w:eastAsia="宋体" w:cs="Times New Roman"/>
                <w:color w:val="auto"/>
                <w:szCs w:val="21"/>
                <w:highlight w:val="none"/>
              </w:rPr>
              <w:t>分，</w:t>
            </w:r>
            <w:r>
              <w:rPr>
                <w:rFonts w:hint="eastAsia" w:ascii="宋体" w:hAnsi="宋体" w:eastAsia="宋体" w:cs="Times New Roman"/>
                <w:color w:val="auto"/>
                <w:szCs w:val="21"/>
                <w:highlight w:val="none"/>
                <w:lang w:val="en-US" w:eastAsia="zh-CN"/>
              </w:rPr>
              <w:t>100万-200万得3分，200万-300万得4分，300万以上保单得6分（分值不累计，</w:t>
            </w:r>
            <w:r>
              <w:rPr>
                <w:rFonts w:hint="eastAsia" w:ascii="宋体" w:hAnsi="宋体" w:eastAsia="宋体" w:cs="Times New Roman"/>
                <w:color w:val="auto"/>
                <w:szCs w:val="21"/>
                <w:highlight w:val="none"/>
              </w:rPr>
              <w:t>提供车辆保险单复印件并加盖公章）。</w:t>
            </w:r>
          </w:p>
          <w:p>
            <w:pPr>
              <w:jc w:val="both"/>
              <w:rPr>
                <w:rFonts w:hint="default" w:ascii="宋体" w:hAnsi="宋体" w:eastAsia="宋体" w:cs="宋体"/>
                <w:color w:val="auto"/>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5" w:hRule="atLeast"/>
        </w:trPr>
        <w:tc>
          <w:tcPr>
            <w:tcW w:w="791" w:type="dxa"/>
            <w:vMerge w:val="restart"/>
            <w:vAlign w:val="center"/>
          </w:tcPr>
          <w:p>
            <w:pPr>
              <w:jc w:val="center"/>
              <w:rPr>
                <w:rFonts w:hint="eastAsia" w:ascii="Times New Roman"/>
                <w:color w:val="auto"/>
                <w:sz w:val="24"/>
                <w:szCs w:val="24"/>
                <w:lang w:val="zh-CN" w:eastAsia="zh-CN" w:bidi="zh-CN"/>
              </w:rPr>
            </w:pPr>
            <w:r>
              <w:rPr>
                <w:rFonts w:hint="eastAsia" w:ascii="Times New Roman"/>
                <w:color w:val="auto"/>
                <w:sz w:val="24"/>
                <w:szCs w:val="24"/>
                <w:lang w:val="zh-CN" w:eastAsia="zh-CN" w:bidi="zh-CN"/>
              </w:rPr>
              <w:t>商务部分</w:t>
            </w:r>
          </w:p>
          <w:p>
            <w:pPr>
              <w:jc w:val="center"/>
              <w:rPr>
                <w:rFonts w:hint="default" w:ascii="Times New Roman"/>
                <w:color w:val="auto"/>
                <w:sz w:val="24"/>
                <w:szCs w:val="24"/>
                <w:lang w:val="en-US" w:eastAsia="zh-CN" w:bidi="zh-CN"/>
              </w:rPr>
            </w:pPr>
            <w:r>
              <w:rPr>
                <w:rFonts w:hint="eastAsia" w:ascii="Times New Roman"/>
                <w:color w:val="auto"/>
                <w:sz w:val="24"/>
                <w:szCs w:val="24"/>
                <w:lang w:val="en-US" w:eastAsia="zh-CN" w:bidi="zh-CN"/>
              </w:rPr>
              <w:t>20分</w:t>
            </w:r>
          </w:p>
          <w:p>
            <w:pPr>
              <w:pStyle w:val="3"/>
              <w:spacing w:before="26" w:line="357" w:lineRule="auto"/>
              <w:jc w:val="center"/>
              <w:rPr>
                <w:rFonts w:cs="宋体"/>
                <w:b/>
                <w:bCs/>
                <w:color w:val="auto"/>
                <w:vertAlign w:val="baseline"/>
                <w:lang w:eastAsia="zh-CN"/>
              </w:rPr>
            </w:pPr>
            <w:r>
              <w:rPr>
                <w:rFonts w:hint="eastAsia"/>
                <w:color w:val="auto"/>
                <w:lang w:val="zh-CN" w:eastAsia="zh-CN" w:bidi="zh-CN"/>
              </w:rPr>
              <w:t>分</w:t>
            </w:r>
          </w:p>
        </w:tc>
        <w:tc>
          <w:tcPr>
            <w:tcW w:w="2070" w:type="dxa"/>
            <w:vAlign w:val="center"/>
          </w:tcPr>
          <w:p>
            <w:pPr>
              <w:jc w:val="center"/>
              <w:rPr>
                <w:rFonts w:hint="default" w:asciiTheme="minorHAnsi" w:hAnsiTheme="minorHAnsi" w:eastAsiaTheme="minorEastAsia" w:cstheme="minorBidi"/>
                <w:color w:val="auto"/>
                <w:sz w:val="22"/>
                <w:szCs w:val="22"/>
                <w:lang w:val="en-US" w:eastAsia="zh-CN" w:bidi="ar-SA"/>
              </w:rPr>
            </w:pPr>
            <w:r>
              <w:rPr>
                <w:rFonts w:hint="eastAsia"/>
                <w:color w:val="auto"/>
                <w:lang w:val="en-US" w:eastAsia="zh-CN"/>
              </w:rPr>
              <w:t>绿色环保设备</w:t>
            </w:r>
          </w:p>
        </w:tc>
        <w:tc>
          <w:tcPr>
            <w:tcW w:w="600" w:type="dxa"/>
            <w:vAlign w:val="center"/>
          </w:tcPr>
          <w:p>
            <w:pPr>
              <w:jc w:val="center"/>
              <w:rPr>
                <w:rFonts w:asciiTheme="minorHAnsi" w:hAnsiTheme="minorHAnsi" w:eastAsiaTheme="minorEastAsia" w:cstheme="minorBidi"/>
                <w:color w:val="auto"/>
                <w:sz w:val="22"/>
                <w:szCs w:val="22"/>
                <w:lang w:val="en-US" w:eastAsia="zh-CN" w:bidi="ar-SA"/>
              </w:rPr>
            </w:pPr>
            <w:r>
              <w:rPr>
                <w:rFonts w:hint="eastAsia"/>
                <w:color w:val="auto"/>
                <w:lang w:val="en-US" w:eastAsia="zh-CN"/>
              </w:rPr>
              <w:t>10</w:t>
            </w:r>
            <w:r>
              <w:rPr>
                <w:rFonts w:hint="eastAsia"/>
                <w:color w:val="auto"/>
                <w:lang w:eastAsia="zh-CN"/>
              </w:rPr>
              <w:t>分</w:t>
            </w:r>
          </w:p>
        </w:tc>
        <w:tc>
          <w:tcPr>
            <w:tcW w:w="6205" w:type="dxa"/>
            <w:vAlign w:val="center"/>
          </w:tcPr>
          <w:p>
            <w:pPr>
              <w:jc w:val="both"/>
              <w:rPr>
                <w:rFonts w:hint="default" w:asciiTheme="minorHAnsi" w:hAnsiTheme="minorHAnsi" w:eastAsiaTheme="minorEastAsia" w:cstheme="minorBidi"/>
                <w:color w:val="auto"/>
                <w:sz w:val="22"/>
                <w:szCs w:val="22"/>
                <w:lang w:val="en-US" w:eastAsia="zh-CN" w:bidi="ar-SA"/>
              </w:rPr>
            </w:pPr>
            <w:r>
              <w:rPr>
                <w:rFonts w:hint="eastAsia"/>
                <w:color w:val="auto"/>
                <w:lang w:val="en-US" w:eastAsia="zh-CN"/>
              </w:rPr>
              <w:t>如提供新能源铲车及新能源渣土车，每一辆加2分，最高10分。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0" w:hRule="atLeast"/>
        </w:trPr>
        <w:tc>
          <w:tcPr>
            <w:tcW w:w="791" w:type="dxa"/>
            <w:vMerge w:val="continue"/>
          </w:tcPr>
          <w:p>
            <w:pPr>
              <w:pStyle w:val="3"/>
              <w:spacing w:before="26" w:line="357" w:lineRule="auto"/>
              <w:jc w:val="both"/>
              <w:rPr>
                <w:rFonts w:cs="宋体"/>
                <w:b/>
                <w:bCs/>
                <w:color w:val="auto"/>
                <w:vertAlign w:val="baseline"/>
                <w:lang w:eastAsia="zh-CN"/>
              </w:rPr>
            </w:pPr>
          </w:p>
        </w:tc>
        <w:tc>
          <w:tcPr>
            <w:tcW w:w="2070" w:type="dxa"/>
            <w:vAlign w:val="center"/>
          </w:tcPr>
          <w:p>
            <w:pPr>
              <w:jc w:val="center"/>
              <w:rPr>
                <w:rFonts w:hint="default" w:asciiTheme="minorHAnsi" w:hAnsiTheme="minorHAnsi" w:eastAsiaTheme="minorEastAsia" w:cstheme="minorBidi"/>
                <w:color w:val="auto"/>
                <w:sz w:val="22"/>
                <w:szCs w:val="22"/>
                <w:lang w:val="en-US" w:eastAsia="zh-CN" w:bidi="ar-SA"/>
              </w:rPr>
            </w:pPr>
            <w:r>
              <w:rPr>
                <w:rFonts w:hint="eastAsia" w:cstheme="minorBidi"/>
                <w:color w:val="auto"/>
                <w:sz w:val="22"/>
                <w:szCs w:val="22"/>
                <w:lang w:val="en-US" w:eastAsia="zh-CN" w:bidi="ar-SA"/>
              </w:rPr>
              <w:t>驾驶员状况</w:t>
            </w:r>
          </w:p>
        </w:tc>
        <w:tc>
          <w:tcPr>
            <w:tcW w:w="600" w:type="dxa"/>
            <w:vAlign w:val="center"/>
          </w:tcPr>
          <w:p>
            <w:pPr>
              <w:jc w:val="center"/>
              <w:rPr>
                <w:rFonts w:asciiTheme="minorHAnsi" w:hAnsiTheme="minorHAnsi" w:eastAsiaTheme="minorEastAsia" w:cstheme="minorBidi"/>
                <w:color w:val="auto"/>
                <w:sz w:val="22"/>
                <w:szCs w:val="22"/>
                <w:lang w:val="en-US" w:eastAsia="zh-CN" w:bidi="ar-SA"/>
              </w:rPr>
            </w:pPr>
            <w:r>
              <w:rPr>
                <w:rFonts w:hint="eastAsia"/>
                <w:color w:val="auto"/>
                <w:lang w:val="en-US" w:eastAsia="zh-CN"/>
              </w:rPr>
              <w:t>6</w:t>
            </w:r>
            <w:r>
              <w:rPr>
                <w:rFonts w:hint="eastAsia"/>
                <w:color w:val="auto"/>
                <w:lang w:eastAsia="zh-CN"/>
              </w:rPr>
              <w:t>分</w:t>
            </w:r>
          </w:p>
        </w:tc>
        <w:tc>
          <w:tcPr>
            <w:tcW w:w="6205" w:type="dxa"/>
            <w:vAlign w:val="center"/>
          </w:tcPr>
          <w:p>
            <w:pPr>
              <w:jc w:val="both"/>
              <w:rPr>
                <w:rFonts w:hint="default" w:eastAsia="宋体" w:asciiTheme="minorHAnsi" w:hAnsiTheme="minorHAnsi" w:cstheme="minorBidi"/>
                <w:color w:val="auto"/>
                <w:sz w:val="22"/>
                <w:szCs w:val="22"/>
                <w:lang w:val="en-US" w:eastAsia="zh-CN" w:bidi="ar-SA"/>
              </w:rPr>
            </w:pPr>
            <w:r>
              <w:rPr>
                <w:rFonts w:ascii="宋体" w:hAnsi="宋体" w:eastAsia="宋体" w:cs="宋体"/>
                <w:sz w:val="22"/>
                <w:szCs w:val="22"/>
              </w:rPr>
              <w:t>随车</w:t>
            </w:r>
            <w:r>
              <w:rPr>
                <w:rFonts w:hint="eastAsia" w:ascii="宋体" w:hAnsi="宋体" w:eastAsia="宋体" w:cs="宋体"/>
                <w:sz w:val="22"/>
                <w:szCs w:val="22"/>
                <w:lang w:val="en-US" w:eastAsia="zh-CN"/>
              </w:rPr>
              <w:t>需</w:t>
            </w:r>
            <w:r>
              <w:rPr>
                <w:rFonts w:ascii="宋体" w:hAnsi="宋体" w:eastAsia="宋体" w:cs="宋体"/>
                <w:sz w:val="22"/>
                <w:szCs w:val="22"/>
              </w:rPr>
              <w:t>配备合格的驾驶员，且有备用驾驶员，驾驶员应同时具备符合驾驶相关车辆类型的中国驾驶执照全部满足要求者</w:t>
            </w:r>
            <w:r>
              <w:rPr>
                <w:rFonts w:hint="eastAsia" w:ascii="宋体" w:hAnsi="宋体" w:eastAsia="宋体" w:cs="宋体"/>
                <w:sz w:val="22"/>
                <w:szCs w:val="22"/>
                <w:lang w:val="en-US" w:eastAsia="zh-CN"/>
              </w:rPr>
              <w:t>一人</w:t>
            </w:r>
            <w:r>
              <w:rPr>
                <w:rFonts w:ascii="宋体" w:hAnsi="宋体" w:eastAsia="宋体" w:cs="宋体"/>
                <w:sz w:val="22"/>
                <w:szCs w:val="22"/>
              </w:rPr>
              <w:t>得</w:t>
            </w:r>
            <w:r>
              <w:rPr>
                <w:rFonts w:hint="eastAsia" w:ascii="宋体" w:hAnsi="宋体" w:eastAsia="宋体" w:cs="宋体"/>
                <w:sz w:val="22"/>
                <w:szCs w:val="22"/>
                <w:lang w:val="en-US" w:eastAsia="zh-CN"/>
              </w:rPr>
              <w:t>2</w:t>
            </w:r>
            <w:r>
              <w:rPr>
                <w:rFonts w:ascii="宋体" w:hAnsi="宋体" w:eastAsia="宋体" w:cs="宋体"/>
                <w:sz w:val="22"/>
                <w:szCs w:val="22"/>
              </w:rPr>
              <w:t>分</w:t>
            </w:r>
            <w:r>
              <w:rPr>
                <w:rFonts w:hint="eastAsia" w:ascii="宋体" w:hAnsi="宋体" w:eastAsia="宋体" w:cs="宋体"/>
                <w:sz w:val="22"/>
                <w:szCs w:val="22"/>
                <w:lang w:eastAsia="zh-CN"/>
              </w:rPr>
              <w:t>，</w:t>
            </w:r>
            <w:r>
              <w:rPr>
                <w:rFonts w:hint="eastAsia" w:ascii="宋体" w:hAnsi="宋体" w:eastAsia="宋体" w:cs="宋体"/>
                <w:sz w:val="22"/>
                <w:szCs w:val="22"/>
                <w:lang w:val="en-US" w:eastAsia="zh-CN"/>
              </w:rPr>
              <w:t>最高6分。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atLeast"/>
        </w:trPr>
        <w:tc>
          <w:tcPr>
            <w:tcW w:w="791" w:type="dxa"/>
            <w:vMerge w:val="continue"/>
          </w:tcPr>
          <w:p>
            <w:pPr>
              <w:pStyle w:val="3"/>
              <w:spacing w:before="26" w:line="357" w:lineRule="auto"/>
              <w:jc w:val="both"/>
              <w:rPr>
                <w:rFonts w:cs="宋体"/>
                <w:b/>
                <w:bCs/>
                <w:color w:val="auto"/>
                <w:vertAlign w:val="baseline"/>
                <w:lang w:eastAsia="zh-CN"/>
              </w:rPr>
            </w:pPr>
          </w:p>
        </w:tc>
        <w:tc>
          <w:tcPr>
            <w:tcW w:w="2070" w:type="dxa"/>
            <w:vAlign w:val="center"/>
          </w:tcPr>
          <w:p>
            <w:pPr>
              <w:jc w:val="center"/>
              <w:rPr>
                <w:rFonts w:hint="default" w:asciiTheme="minorHAnsi" w:hAnsiTheme="minorHAnsi" w:eastAsiaTheme="minorEastAsia" w:cstheme="minorBidi"/>
                <w:color w:val="auto"/>
                <w:sz w:val="22"/>
                <w:szCs w:val="22"/>
                <w:lang w:val="en-US" w:eastAsia="zh-CN" w:bidi="ar-SA"/>
              </w:rPr>
            </w:pPr>
            <w:r>
              <w:rPr>
                <w:rFonts w:hint="eastAsia"/>
                <w:color w:val="auto"/>
                <w:lang w:val="en-US" w:eastAsia="zh-CN"/>
              </w:rPr>
              <w:t>应急措施方案</w:t>
            </w:r>
          </w:p>
        </w:tc>
        <w:tc>
          <w:tcPr>
            <w:tcW w:w="600" w:type="dxa"/>
            <w:vAlign w:val="center"/>
          </w:tcPr>
          <w:p>
            <w:pPr>
              <w:jc w:val="center"/>
              <w:rPr>
                <w:rFonts w:asciiTheme="minorHAnsi" w:hAnsiTheme="minorHAnsi" w:eastAsiaTheme="minorEastAsia" w:cstheme="minorBidi"/>
                <w:color w:val="auto"/>
                <w:sz w:val="22"/>
                <w:szCs w:val="22"/>
                <w:lang w:val="en-US" w:eastAsia="zh-CN" w:bidi="ar-SA"/>
              </w:rPr>
            </w:pPr>
            <w:r>
              <w:rPr>
                <w:rFonts w:hint="eastAsia"/>
                <w:color w:val="auto"/>
                <w:lang w:val="en-US" w:eastAsia="zh-CN"/>
              </w:rPr>
              <w:t>4</w:t>
            </w:r>
            <w:r>
              <w:rPr>
                <w:rFonts w:hint="eastAsia"/>
                <w:color w:val="auto"/>
                <w:lang w:eastAsia="zh-CN"/>
              </w:rPr>
              <w:t>分</w:t>
            </w:r>
          </w:p>
        </w:tc>
        <w:tc>
          <w:tcPr>
            <w:tcW w:w="6205" w:type="dxa"/>
            <w:vAlign w:val="center"/>
          </w:tcPr>
          <w:p>
            <w:pPr>
              <w:jc w:val="both"/>
              <w:rPr>
                <w:rFonts w:hint="default" w:asciiTheme="minorHAnsi" w:hAnsiTheme="minorHAnsi" w:eastAsiaTheme="minorEastAsia" w:cstheme="minorBidi"/>
                <w:color w:val="auto"/>
                <w:sz w:val="22"/>
                <w:szCs w:val="22"/>
                <w:lang w:val="en-US" w:eastAsia="zh-CN" w:bidi="ar-SA"/>
              </w:rPr>
            </w:pPr>
            <w:r>
              <w:rPr>
                <w:rFonts w:hint="default" w:ascii="宋体" w:hAnsi="宋体" w:eastAsia="宋体" w:cs="Times New Roman"/>
                <w:color w:val="auto"/>
                <w:szCs w:val="21"/>
                <w:highlight w:val="none"/>
                <w:lang w:val="en-US" w:eastAsia="zh-CN"/>
              </w:rPr>
              <w:t>对突发事件、行驶途中发生故障以及采购人特别委派任务提供科学、合理、可行性较高的应急措施方案。</w:t>
            </w:r>
            <w:r>
              <w:rPr>
                <w:rFonts w:hint="eastAsia" w:ascii="宋体" w:hAnsi="宋体" w:eastAsia="宋体" w:cs="Times New Roman"/>
                <w:color w:val="auto"/>
                <w:szCs w:val="21"/>
                <w:highlight w:val="none"/>
                <w:lang w:val="en-US" w:eastAsia="zh-CN"/>
              </w:rPr>
              <w:t>0-4分</w:t>
            </w:r>
          </w:p>
        </w:tc>
      </w:tr>
    </w:tbl>
    <w:p>
      <w:pPr>
        <w:pStyle w:val="3"/>
        <w:spacing w:before="26" w:line="357" w:lineRule="auto"/>
        <w:ind w:left="0" w:firstLine="590" w:firstLineChars="245"/>
        <w:rPr>
          <w:rFonts w:cs="宋体"/>
          <w:b/>
          <w:bCs/>
          <w:color w:val="auto"/>
          <w:lang w:eastAsia="zh-CN"/>
        </w:rPr>
      </w:pPr>
    </w:p>
    <w:p>
      <w:pPr>
        <w:pStyle w:val="3"/>
        <w:spacing w:before="26" w:line="357" w:lineRule="auto"/>
        <w:ind w:left="0" w:firstLine="590" w:firstLineChars="245"/>
        <w:rPr>
          <w:rFonts w:cs="宋体"/>
          <w:b/>
          <w:bCs/>
          <w:color w:val="auto"/>
          <w:lang w:eastAsia="zh-CN"/>
        </w:rPr>
      </w:pPr>
    </w:p>
    <w:p>
      <w:pPr>
        <w:pStyle w:val="3"/>
        <w:spacing w:before="26" w:line="357" w:lineRule="auto"/>
        <w:ind w:left="0" w:firstLine="590" w:firstLineChars="245"/>
        <w:rPr>
          <w:rFonts w:cs="宋体"/>
          <w:b/>
          <w:bCs/>
          <w:color w:val="auto"/>
          <w:lang w:eastAsia="zh-CN"/>
        </w:rPr>
      </w:pPr>
    </w:p>
    <w:p>
      <w:pPr>
        <w:pStyle w:val="3"/>
        <w:spacing w:before="26" w:line="357" w:lineRule="auto"/>
        <w:ind w:left="0" w:firstLine="590" w:firstLineChars="245"/>
        <w:rPr>
          <w:color w:val="auto"/>
          <w:lang w:eastAsia="zh-CN"/>
        </w:rPr>
      </w:pPr>
      <w:r>
        <w:rPr>
          <w:rFonts w:cs="宋体"/>
          <w:b/>
          <w:bCs/>
          <w:color w:val="auto"/>
          <w:lang w:eastAsia="zh-CN"/>
        </w:rPr>
        <w:t>三、计分办法</w:t>
      </w:r>
    </w:p>
    <w:p>
      <w:pPr>
        <w:pStyle w:val="3"/>
        <w:spacing w:before="26" w:line="357" w:lineRule="auto"/>
        <w:ind w:left="753" w:hanging="10"/>
        <w:rPr>
          <w:color w:val="auto"/>
          <w:lang w:eastAsia="zh-CN"/>
        </w:rPr>
      </w:pPr>
      <w:r>
        <w:rPr>
          <w:color w:val="auto"/>
          <w:lang w:eastAsia="zh-CN"/>
        </w:rPr>
        <w:t>1．评委按照招标文件要求和本评分办法的有关规定，给各投标人分别打分，并按</w:t>
      </w:r>
    </w:p>
    <w:p>
      <w:pPr>
        <w:pStyle w:val="3"/>
        <w:spacing w:before="26" w:line="357" w:lineRule="auto"/>
        <w:ind w:left="0"/>
        <w:rPr>
          <w:color w:val="auto"/>
          <w:lang w:eastAsia="zh-CN"/>
        </w:rPr>
      </w:pPr>
      <w:r>
        <w:rPr>
          <w:color w:val="auto"/>
          <w:lang w:eastAsia="zh-CN"/>
        </w:rPr>
        <w:t>下列公式确定各投标人的评定分数：评定分数=商务标得分+技术标得分+</w:t>
      </w:r>
      <w:r>
        <w:rPr>
          <w:rFonts w:hint="eastAsia"/>
          <w:color w:val="auto"/>
          <w:lang w:eastAsia="zh-CN"/>
        </w:rPr>
        <w:t>报价</w:t>
      </w:r>
      <w:r>
        <w:rPr>
          <w:color w:val="auto"/>
          <w:lang w:eastAsia="zh-CN"/>
        </w:rPr>
        <w:t xml:space="preserve">标得分。 </w:t>
      </w:r>
    </w:p>
    <w:p>
      <w:pPr>
        <w:pStyle w:val="3"/>
        <w:spacing w:before="26" w:line="357" w:lineRule="auto"/>
        <w:ind w:left="753" w:hanging="10"/>
        <w:rPr>
          <w:color w:val="auto"/>
          <w:lang w:eastAsia="zh-CN"/>
        </w:rPr>
      </w:pPr>
      <w:r>
        <w:rPr>
          <w:color w:val="auto"/>
          <w:lang w:eastAsia="zh-CN"/>
        </w:rPr>
        <w:t>2．各投标人的最终得分为各评委所评定分数的算术平均值。</w:t>
      </w:r>
    </w:p>
    <w:p>
      <w:pPr>
        <w:pStyle w:val="3"/>
        <w:ind w:left="753"/>
        <w:rPr>
          <w:color w:val="auto"/>
          <w:lang w:eastAsia="zh-CN"/>
        </w:rPr>
      </w:pPr>
      <w:r>
        <w:rPr>
          <w:color w:val="auto"/>
          <w:lang w:eastAsia="zh-CN"/>
        </w:rPr>
        <w:t>3．各项统计、评分结果均按四舍五入方法精确到小数点后二位。</w:t>
      </w:r>
    </w:p>
    <w:p>
      <w:pPr>
        <w:pStyle w:val="3"/>
        <w:spacing w:before="154" w:line="357" w:lineRule="auto"/>
        <w:ind w:left="273" w:right="411" w:firstLine="480"/>
        <w:jc w:val="both"/>
        <w:rPr>
          <w:color w:val="auto"/>
          <w:lang w:eastAsia="zh-CN"/>
        </w:rPr>
        <w:sectPr>
          <w:footerReference r:id="rId6" w:type="default"/>
          <w:pgSz w:w="11910" w:h="16840"/>
          <w:pgMar w:top="1480" w:right="1260" w:bottom="1420" w:left="1200" w:header="1274" w:footer="510" w:gutter="0"/>
          <w:cols w:space="720" w:num="1"/>
        </w:sectPr>
      </w:pPr>
      <w:r>
        <w:rPr>
          <w:color w:val="auto"/>
          <w:lang w:eastAsia="zh-CN"/>
        </w:rPr>
        <w:t>4．评标委员会根据投标人的最终得分，按从高到低次序确定投标人最终的排列 名次，并按照招标文件中规定的评标方法，推荐不超过3名有排序的合格的中标候选 人。</w:t>
      </w:r>
    </w:p>
    <w:p>
      <w:pPr>
        <w:rPr>
          <w:color w:val="auto"/>
          <w:lang w:eastAsia="zh-CN"/>
        </w:rPr>
      </w:pPr>
    </w:p>
    <w:p>
      <w:pPr>
        <w:numPr>
          <w:ilvl w:val="0"/>
          <w:numId w:val="0"/>
        </w:numPr>
        <w:tabs>
          <w:tab w:val="left" w:pos="1275"/>
          <w:tab w:val="left" w:pos="3675"/>
        </w:tabs>
        <w:ind w:left="0" w:leftChars="0" w:firstLine="0" w:firstLineChars="0"/>
        <w:jc w:val="center"/>
        <w:outlineLvl w:val="0"/>
        <w:rPr>
          <w:rFonts w:hint="eastAsia" w:ascii="宋体" w:hAnsi="宋体" w:eastAsia="宋体" w:cs="Times New Roman"/>
          <w:b/>
          <w:bCs/>
          <w:color w:val="auto"/>
          <w:kern w:val="44"/>
          <w:sz w:val="36"/>
          <w:szCs w:val="36"/>
          <w:lang w:val="en-US" w:eastAsia="zh-CN"/>
        </w:rPr>
      </w:pPr>
      <w:r>
        <w:rPr>
          <w:rFonts w:hint="eastAsia" w:ascii="宋体" w:hAnsi="宋体" w:eastAsia="宋体" w:cs="Times New Roman"/>
          <w:b/>
          <w:bCs/>
          <w:color w:val="auto"/>
          <w:kern w:val="44"/>
          <w:sz w:val="36"/>
          <w:szCs w:val="36"/>
          <w:lang w:val="en-US" w:eastAsia="zh-CN" w:bidi="ar-SA"/>
        </w:rPr>
        <w:t xml:space="preserve">第四章 </w:t>
      </w:r>
      <w:r>
        <w:rPr>
          <w:rFonts w:hint="eastAsia" w:ascii="宋体" w:hAnsi="宋体" w:eastAsia="宋体" w:cs="Times New Roman"/>
          <w:b/>
          <w:bCs/>
          <w:color w:val="auto"/>
          <w:kern w:val="44"/>
          <w:sz w:val="36"/>
          <w:szCs w:val="36"/>
          <w:lang w:eastAsia="zh-CN"/>
        </w:rPr>
        <w:t>合同</w:t>
      </w:r>
      <w:r>
        <w:rPr>
          <w:rFonts w:hint="eastAsia" w:ascii="宋体" w:hAnsi="宋体" w:eastAsia="宋体" w:cs="Times New Roman"/>
          <w:b/>
          <w:bCs/>
          <w:color w:val="auto"/>
          <w:kern w:val="44"/>
          <w:sz w:val="36"/>
          <w:szCs w:val="36"/>
          <w:lang w:val="en-US" w:eastAsia="zh-CN"/>
        </w:rPr>
        <w:t xml:space="preserve"> </w:t>
      </w:r>
    </w:p>
    <w:p>
      <w:pPr>
        <w:pStyle w:val="2"/>
        <w:rPr>
          <w:rFonts w:hint="eastAsia" w:ascii="宋体" w:hAnsi="宋体" w:eastAsia="宋体" w:cs="Times New Roman"/>
          <w:b/>
          <w:bCs/>
          <w:color w:val="auto"/>
          <w:kern w:val="44"/>
          <w:sz w:val="36"/>
          <w:szCs w:val="36"/>
          <w:lang w:val="en-US" w:eastAsia="zh-CN"/>
        </w:rPr>
      </w:pPr>
    </w:p>
    <w:p>
      <w:pPr>
        <w:pStyle w:val="2"/>
        <w:numPr>
          <w:ilvl w:val="0"/>
          <w:numId w:val="0"/>
        </w:numPr>
        <w:rPr>
          <w:rFonts w:hint="default"/>
          <w:color w:val="auto"/>
          <w:lang w:val="en-US" w:eastAsia="zh-CN"/>
        </w:rPr>
      </w:pPr>
    </w:p>
    <w:p>
      <w:pPr>
        <w:rPr>
          <w:rFonts w:ascii="Times New Roman" w:hAnsi="Times New Roman" w:eastAsia="宋体" w:cs="Times New Roman"/>
          <w:color w:val="auto"/>
          <w:sz w:val="24"/>
          <w:szCs w:val="24"/>
        </w:rPr>
      </w:pPr>
      <w:r>
        <w:rPr>
          <w:rFonts w:hint="eastAsia" w:ascii="宋体" w:hAnsi="宋体"/>
          <w:color w:val="auto"/>
          <w:sz w:val="24"/>
          <w:lang w:eastAsia="zh-CN"/>
        </w:rPr>
        <w:t>出租人</w:t>
      </w:r>
      <w:r>
        <w:rPr>
          <w:rFonts w:ascii="Times New Roman" w:hAnsi="Times New Roman" w:eastAsia="宋体" w:cs="Times New Roman"/>
          <w:color w:val="auto"/>
          <w:sz w:val="24"/>
          <w:szCs w:val="24"/>
        </w:rPr>
        <w:t xml:space="preserve">：   </w:t>
      </w:r>
      <w:r>
        <w:rPr>
          <w:rFonts w:hint="eastAsia" w:ascii="Times New Roman" w:hAnsi="Times New Roman" w:eastAsia="宋体" w:cs="Times New Roman"/>
          <w:color w:val="auto"/>
          <w:sz w:val="24"/>
          <w:szCs w:val="24"/>
          <w:lang w:eastAsia="zh-CN"/>
        </w:rPr>
        <w:t xml:space="preserve"> </w:t>
      </w:r>
      <w:r>
        <w:rPr>
          <w:rFonts w:ascii="Times New Roman" w:hAnsi="Times New Roman" w:eastAsia="宋体" w:cs="Times New Roman"/>
          <w:color w:val="auto"/>
          <w:sz w:val="24"/>
          <w:szCs w:val="24"/>
        </w:rPr>
        <w:t>（以下简称甲方）</w:t>
      </w:r>
    </w:p>
    <w:p>
      <w:pPr>
        <w:rPr>
          <w:rFonts w:ascii="Times New Roman" w:hAnsi="Times New Roman" w:cs="Times New Roman"/>
          <w:color w:val="auto"/>
          <w:sz w:val="24"/>
          <w:szCs w:val="24"/>
        </w:rPr>
      </w:pPr>
      <w:r>
        <w:rPr>
          <w:rFonts w:hint="eastAsia" w:ascii="宋体" w:hAnsi="宋体"/>
          <w:color w:val="auto"/>
          <w:sz w:val="24"/>
          <w:lang w:eastAsia="zh-CN"/>
        </w:rPr>
        <w:t>承租人</w:t>
      </w:r>
      <w:r>
        <w:rPr>
          <w:rFonts w:ascii="Times New Roman" w:hAnsi="Times New Roman" w:eastAsia="宋体" w:cs="Times New Roman"/>
          <w:color w:val="auto"/>
          <w:sz w:val="24"/>
          <w:szCs w:val="24"/>
        </w:rPr>
        <w:t>：    （以下简称</w:t>
      </w:r>
      <w:r>
        <w:rPr>
          <w:rFonts w:ascii="Times New Roman" w:hAnsi="Times New Roman" w:cs="Times New Roman"/>
          <w:color w:val="auto"/>
          <w:sz w:val="24"/>
          <w:szCs w:val="24"/>
        </w:rPr>
        <w:t>乙方）</w:t>
      </w:r>
    </w:p>
    <w:p>
      <w:pPr>
        <w:pStyle w:val="31"/>
        <w:ind w:left="0" w:leftChars="0" w:firstLine="720" w:firstLineChars="300"/>
        <w:jc w:val="both"/>
        <w:rPr>
          <w:rFonts w:ascii="仿宋_GB2312" w:hAnsi="黑体" w:eastAsia="仿宋_GB2312" w:cs="黑体"/>
          <w:color w:val="auto"/>
          <w:kern w:val="2"/>
          <w:sz w:val="28"/>
          <w:szCs w:val="28"/>
        </w:rPr>
      </w:pPr>
      <w:r>
        <w:rPr>
          <w:rFonts w:hint="eastAsia" w:ascii="Times New Roman" w:hAnsi="Times New Roman" w:eastAsia="宋体" w:cs="Times New Roman"/>
          <w:color w:val="auto"/>
          <w:sz w:val="24"/>
          <w:szCs w:val="24"/>
          <w:lang w:eastAsia="zh-CN"/>
        </w:rPr>
        <w:t>第一条 根据《中华人民共和国民法典》以及本项目招标文件，为了明确甲、乙双方权利和义务，经双方友好协商，就</w:t>
      </w:r>
      <w:r>
        <w:rPr>
          <w:rFonts w:hint="eastAsia" w:hAnsi="宋体" w:cs="宋体"/>
          <w:color w:val="auto"/>
          <w:sz w:val="24"/>
          <w:szCs w:val="24"/>
          <w:highlight w:val="none"/>
          <w:lang w:val="en-US" w:eastAsia="zh-CN"/>
        </w:rPr>
        <w:t>龙港镇大桥铺村石灰岩矿生产及配套设施场地平整工程项目机械设备租赁</w:t>
      </w:r>
      <w:r>
        <w:rPr>
          <w:rFonts w:hint="eastAsia" w:ascii="Times New Roman" w:hAnsi="Times New Roman" w:eastAsia="宋体" w:cs="Times New Roman"/>
          <w:color w:val="auto"/>
          <w:sz w:val="24"/>
          <w:szCs w:val="24"/>
          <w:lang w:eastAsia="zh-CN"/>
        </w:rPr>
        <w:t>签订以下条款，便于双方互相遵守。</w:t>
      </w:r>
    </w:p>
    <w:p>
      <w:pPr>
        <w:ind w:firstLine="482" w:firstLineChars="200"/>
        <w:outlineLvl w:val="0"/>
        <w:rPr>
          <w:rFonts w:ascii="Times New Roman" w:hAnsi="Times New Roman" w:cs="Times New Roman"/>
          <w:color w:val="auto"/>
          <w:sz w:val="24"/>
          <w:szCs w:val="24"/>
        </w:rPr>
      </w:pPr>
      <w:r>
        <w:rPr>
          <w:rFonts w:hint="eastAsia" w:ascii="Times New Roman" w:hAnsi="Times New Roman" w:cs="Times New Roman"/>
          <w:b/>
          <w:color w:val="auto"/>
          <w:sz w:val="24"/>
          <w:szCs w:val="24"/>
          <w:lang w:eastAsia="zh-CN"/>
        </w:rPr>
        <w:t xml:space="preserve">第二条 </w:t>
      </w:r>
      <w:r>
        <w:rPr>
          <w:rFonts w:hint="eastAsia" w:ascii="Times New Roman" w:hAnsi="Times New Roman" w:cs="Times New Roman"/>
          <w:b/>
          <w:color w:val="auto"/>
          <w:sz w:val="24"/>
          <w:szCs w:val="24"/>
          <w:lang w:val="en-US" w:eastAsia="zh-CN"/>
        </w:rPr>
        <w:t>项目概况</w:t>
      </w:r>
      <w:r>
        <w:rPr>
          <w:rFonts w:ascii="Times New Roman" w:hAnsi="Times New Roman" w:cs="Times New Roman"/>
          <w:b/>
          <w:color w:val="auto"/>
          <w:sz w:val="24"/>
          <w:szCs w:val="24"/>
        </w:rPr>
        <w:t>：</w:t>
      </w:r>
    </w:p>
    <w:p>
      <w:pPr>
        <w:numPr>
          <w:ilvl w:val="0"/>
          <w:numId w:val="4"/>
        </w:numPr>
        <w:ind w:firstLine="480" w:firstLineChars="200"/>
        <w:rPr>
          <w:rFonts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项目名称：</w:t>
      </w:r>
      <w:r>
        <w:rPr>
          <w:rFonts w:hint="eastAsia" w:hAnsi="宋体" w:cs="宋体"/>
          <w:color w:val="auto"/>
          <w:sz w:val="24"/>
          <w:szCs w:val="24"/>
          <w:highlight w:val="none"/>
          <w:lang w:val="en-US" w:eastAsia="zh-CN"/>
        </w:rPr>
        <w:t>龙港镇大桥铺村石灰岩矿生产及配套设施项目场地平整工程项目机械设备租赁</w:t>
      </w:r>
    </w:p>
    <w:p>
      <w:pPr>
        <w:numPr>
          <w:ilvl w:val="0"/>
          <w:numId w:val="4"/>
        </w:numPr>
        <w:ind w:firstLine="480" w:firstLineChars="200"/>
        <w:rPr>
          <w:rFonts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项目</w:t>
      </w:r>
      <w:r>
        <w:rPr>
          <w:rFonts w:hint="eastAsia" w:ascii="Times New Roman" w:hAnsi="Times New Roman" w:eastAsia="宋体" w:cs="Times New Roman"/>
          <w:color w:val="auto"/>
          <w:sz w:val="24"/>
          <w:szCs w:val="24"/>
          <w:lang w:val="en-US" w:eastAsia="zh-CN"/>
        </w:rPr>
        <w:t>设备</w:t>
      </w:r>
      <w:r>
        <w:rPr>
          <w:rFonts w:hint="eastAsia" w:ascii="Times New Roman" w:hAnsi="Times New Roman" w:eastAsia="宋体" w:cs="Times New Roman"/>
          <w:color w:val="auto"/>
          <w:sz w:val="24"/>
          <w:szCs w:val="24"/>
          <w:lang w:eastAsia="zh-CN"/>
        </w:rPr>
        <w:t>：</w:t>
      </w:r>
    </w:p>
    <w:p>
      <w:pPr>
        <w:spacing w:line="560" w:lineRule="exact"/>
        <w:ind w:firstLine="560"/>
        <w:rPr>
          <w:rFonts w:hint="eastAsia" w:ascii="Times New Roman" w:hAnsi="Times New Roman" w:eastAsia="宋体" w:cs="Times New Roman"/>
          <w:color w:val="auto"/>
          <w:sz w:val="24"/>
          <w:szCs w:val="24"/>
          <w:lang w:eastAsia="zh-CN"/>
        </w:rPr>
      </w:pPr>
      <w:r>
        <w:rPr>
          <w:rFonts w:hint="eastAsia"/>
          <w:color w:val="auto"/>
          <w:lang w:val="en-US" w:eastAsia="zh-CN"/>
        </w:rPr>
        <w:t>挖机360型、挖机500型、挖机500型破碎锤、铲车50型、推土车160型、15立方渣土车（以上均含</w:t>
      </w:r>
      <w:r>
        <w:rPr>
          <w:rFonts w:hint="eastAsia" w:ascii="宋体" w:hAnsi="宋体"/>
          <w:color w:val="auto"/>
          <w:sz w:val="24"/>
          <w:szCs w:val="24"/>
          <w:highlight w:val="none"/>
          <w:lang w:val="en-US" w:eastAsia="zh-CN"/>
        </w:rPr>
        <w:t>汽油柴油电费、人工费、机械设备折旧费、维护检修费用等</w:t>
      </w:r>
      <w:r>
        <w:rPr>
          <w:rFonts w:hint="eastAsia"/>
          <w:color w:val="auto"/>
          <w:lang w:val="en-US" w:eastAsia="zh-CN"/>
        </w:rPr>
        <w:t>）。</w:t>
      </w:r>
    </w:p>
    <w:p>
      <w:pPr>
        <w:numPr>
          <w:ilvl w:val="0"/>
          <w:numId w:val="5"/>
        </w:numPr>
        <w:ind w:firstLine="482" w:firstLineChars="200"/>
        <w:outlineLvl w:val="0"/>
        <w:rPr>
          <w:rFonts w:ascii="Times New Roman" w:hAnsi="Times New Roman" w:cs="Times New Roman"/>
          <w:b/>
          <w:color w:val="auto"/>
          <w:sz w:val="24"/>
          <w:szCs w:val="24"/>
        </w:rPr>
      </w:pPr>
      <w:r>
        <w:rPr>
          <w:rFonts w:hint="eastAsia" w:ascii="Times New Roman" w:hAnsi="Times New Roman" w:cs="Times New Roman"/>
          <w:b/>
          <w:color w:val="auto"/>
          <w:sz w:val="24"/>
          <w:szCs w:val="24"/>
          <w:lang w:val="en-US" w:eastAsia="zh-CN"/>
        </w:rPr>
        <w:t>租赁期限</w:t>
      </w:r>
    </w:p>
    <w:p>
      <w:pPr>
        <w:numPr>
          <w:ilvl w:val="0"/>
          <w:numId w:val="0"/>
        </w:numPr>
        <w:outlineLvl w:val="0"/>
        <w:rPr>
          <w:rFonts w:hint="default" w:ascii="Times New Roman" w:hAnsi="Times New Roman" w:cs="Times New Roman" w:eastAsiaTheme="minorEastAsia"/>
          <w:b/>
          <w:color w:val="auto"/>
          <w:sz w:val="24"/>
          <w:szCs w:val="24"/>
          <w:lang w:val="en-US" w:eastAsia="zh-CN"/>
        </w:rPr>
      </w:pPr>
      <w:r>
        <w:rPr>
          <w:rFonts w:hint="eastAsia" w:ascii="Times New Roman" w:hAnsi="Times New Roman" w:cs="Times New Roman"/>
          <w:b/>
          <w:color w:val="auto"/>
          <w:sz w:val="24"/>
          <w:szCs w:val="24"/>
          <w:lang w:val="en-US" w:eastAsia="zh-CN"/>
        </w:rPr>
        <w:t xml:space="preserve">           </w:t>
      </w:r>
      <w:r>
        <w:rPr>
          <w:rFonts w:hint="eastAsia" w:ascii="Times New Roman" w:hAnsi="Times New Roman" w:cs="Times New Roman"/>
          <w:b w:val="0"/>
          <w:bCs/>
          <w:color w:val="auto"/>
          <w:sz w:val="24"/>
          <w:szCs w:val="24"/>
          <w:lang w:val="en-US" w:eastAsia="zh-CN"/>
        </w:rPr>
        <w:t xml:space="preserve"> 90日历天</w:t>
      </w:r>
    </w:p>
    <w:p>
      <w:pPr>
        <w:numPr>
          <w:ilvl w:val="0"/>
          <w:numId w:val="5"/>
        </w:numPr>
        <w:ind w:left="0" w:leftChars="0" w:firstLine="482" w:firstLineChars="200"/>
        <w:outlineLvl w:val="0"/>
        <w:rPr>
          <w:rFonts w:hint="eastAsia" w:ascii="Times New Roman" w:hAnsi="Times New Roman" w:cs="Times New Roman"/>
          <w:b/>
          <w:color w:val="auto"/>
          <w:sz w:val="24"/>
          <w:szCs w:val="24"/>
          <w:lang w:eastAsia="zh-CN"/>
        </w:rPr>
      </w:pPr>
      <w:r>
        <w:rPr>
          <w:rFonts w:hint="eastAsia" w:ascii="Times New Roman" w:hAnsi="Times New Roman" w:cs="Times New Roman"/>
          <w:b/>
          <w:color w:val="auto"/>
          <w:sz w:val="24"/>
          <w:szCs w:val="24"/>
          <w:lang w:eastAsia="zh-CN"/>
        </w:rPr>
        <w:t xml:space="preserve"> </w:t>
      </w:r>
      <w:r>
        <w:rPr>
          <w:rFonts w:hint="eastAsia" w:ascii="Times New Roman" w:hAnsi="Times New Roman" w:cs="Times New Roman"/>
          <w:b/>
          <w:color w:val="auto"/>
          <w:sz w:val="24"/>
          <w:szCs w:val="24"/>
          <w:lang w:val="en-US" w:eastAsia="zh-CN"/>
        </w:rPr>
        <w:t>付款方式</w:t>
      </w:r>
    </w:p>
    <w:p>
      <w:pPr>
        <w:numPr>
          <w:ilvl w:val="0"/>
          <w:numId w:val="6"/>
        </w:numPr>
        <w:ind w:leftChars="200" w:firstLine="440" w:firstLineChars="200"/>
        <w:outlineLvl w:val="0"/>
        <w:rPr>
          <w:rFonts w:hint="eastAsia" w:ascii="宋体" w:hAnsi="宋体" w:cs="宋体"/>
          <w:color w:val="auto"/>
          <w:sz w:val="22"/>
          <w:szCs w:val="22"/>
          <w:highlight w:val="none"/>
          <w:lang w:val="en-US" w:eastAsia="zh-CN"/>
        </w:rPr>
      </w:pPr>
      <w:r>
        <w:rPr>
          <w:rFonts w:hint="eastAsia" w:ascii="宋体" w:hAnsi="宋体" w:cs="宋体"/>
          <w:color w:val="auto"/>
          <w:sz w:val="22"/>
          <w:szCs w:val="22"/>
          <w:highlight w:val="none"/>
          <w:lang w:val="en-US" w:eastAsia="zh-CN"/>
        </w:rPr>
        <w:t>次月5号前对上个月（25号止）每个型号的机械设备的耗时量，经双方统计确认，乙方根据甲方确认的台班工时费用出具合法的增值税发票，甲方收到增值税发票后7个工作日内支付上个月机械租赁费用90%，余款待项目完工后14个工作日内付清。</w:t>
      </w:r>
    </w:p>
    <w:p>
      <w:pPr>
        <w:pStyle w:val="2"/>
        <w:numPr>
          <w:ilvl w:val="0"/>
          <w:numId w:val="0"/>
        </w:numPr>
        <w:ind w:leftChars="100" w:firstLine="630" w:firstLineChars="300"/>
        <w:rPr>
          <w:rFonts w:hint="eastAsia"/>
          <w:lang w:eastAsia="zh-CN"/>
        </w:rPr>
      </w:pPr>
      <w:r>
        <w:rPr>
          <w:rFonts w:hint="eastAsia" w:ascii="宋体" w:hAnsi="宋体" w:cs="宋体"/>
          <w:color w:val="auto"/>
          <w:lang w:val="en-US" w:eastAsia="zh-CN"/>
        </w:rPr>
        <w:t>2、</w:t>
      </w:r>
      <w:r>
        <w:rPr>
          <w:rFonts w:hint="eastAsia" w:ascii="宋体" w:hAnsi="宋体" w:eastAsia="宋体" w:cs="宋体"/>
          <w:color w:val="auto"/>
          <w:lang w:eastAsia="zh-CN"/>
        </w:rPr>
        <w:t>本项目最终结算以结算审计为准，审计结算不足</w:t>
      </w:r>
      <w:r>
        <w:rPr>
          <w:rFonts w:hint="eastAsia" w:ascii="宋体" w:hAnsi="宋体" w:eastAsia="宋体" w:cs="宋体"/>
          <w:color w:val="auto"/>
          <w:lang w:val="en-US" w:eastAsia="zh-CN"/>
        </w:rPr>
        <w:t>396万元按据实结算</w:t>
      </w:r>
      <w:r>
        <w:rPr>
          <w:rFonts w:hint="eastAsia" w:ascii="宋体" w:hAnsi="宋体" w:cs="宋体"/>
          <w:color w:val="auto"/>
          <w:lang w:val="en-US" w:eastAsia="zh-CN"/>
        </w:rPr>
        <w:t>，</w:t>
      </w:r>
      <w:r>
        <w:rPr>
          <w:rFonts w:hint="eastAsia" w:ascii="宋体" w:hAnsi="宋体" w:eastAsia="宋体" w:cs="宋体"/>
          <w:color w:val="auto"/>
          <w:lang w:val="en-US" w:eastAsia="zh-CN"/>
        </w:rPr>
        <w:t>超过396万元按396万元结算。</w:t>
      </w:r>
    </w:p>
    <w:p>
      <w:pPr>
        <w:ind w:firstLine="482" w:firstLineChars="200"/>
        <w:outlineLvl w:val="0"/>
        <w:rPr>
          <w:rFonts w:ascii="Times New Roman" w:hAnsi="Times New Roman" w:cs="Times New Roman"/>
          <w:b/>
          <w:color w:val="auto"/>
          <w:sz w:val="24"/>
          <w:szCs w:val="24"/>
        </w:rPr>
      </w:pPr>
      <w:r>
        <w:rPr>
          <w:rFonts w:hint="eastAsia" w:ascii="Times New Roman" w:hAnsi="Times New Roman" w:cs="Times New Roman"/>
          <w:b/>
          <w:color w:val="auto"/>
          <w:sz w:val="24"/>
          <w:szCs w:val="24"/>
          <w:lang w:eastAsia="zh-CN"/>
        </w:rPr>
        <w:t xml:space="preserve">第五条 </w:t>
      </w:r>
      <w:r>
        <w:rPr>
          <w:rFonts w:ascii="Times New Roman" w:hAnsi="Times New Roman" w:cs="Times New Roman"/>
          <w:b/>
          <w:color w:val="auto"/>
          <w:sz w:val="24"/>
          <w:szCs w:val="24"/>
        </w:rPr>
        <w:t>双方责任</w:t>
      </w:r>
    </w:p>
    <w:p>
      <w:pPr>
        <w:ind w:firstLine="482" w:firstLineChars="200"/>
        <w:rPr>
          <w:rFonts w:ascii="Times New Roman" w:hAnsi="Times New Roman" w:cs="Times New Roman"/>
          <w:b/>
          <w:color w:val="auto"/>
          <w:sz w:val="24"/>
          <w:szCs w:val="24"/>
        </w:rPr>
      </w:pPr>
      <w:r>
        <w:rPr>
          <w:rFonts w:ascii="Times New Roman" w:hAnsi="Times New Roman" w:cs="Times New Roman"/>
          <w:b/>
          <w:color w:val="auto"/>
          <w:sz w:val="24"/>
          <w:szCs w:val="24"/>
        </w:rPr>
        <w:t>甲方责任：</w:t>
      </w:r>
    </w:p>
    <w:p>
      <w:pPr>
        <w:ind w:firstLine="480" w:firstLineChars="200"/>
        <w:rPr>
          <w:rFonts w:ascii="Times New Roman" w:hAnsi="Times New Roman" w:cs="Times New Roman"/>
          <w:color w:val="auto"/>
          <w:sz w:val="24"/>
          <w:szCs w:val="24"/>
        </w:rPr>
      </w:pPr>
      <w:r>
        <w:rPr>
          <w:rFonts w:ascii="Times New Roman" w:hAnsi="Times New Roman" w:cs="Times New Roman"/>
          <w:color w:val="auto"/>
          <w:sz w:val="24"/>
          <w:szCs w:val="24"/>
        </w:rPr>
        <w:t>（一）向乙方提供</w:t>
      </w:r>
      <w:r>
        <w:rPr>
          <w:rFonts w:ascii="Times New Roman" w:hAnsi="Times New Roman" w:cs="Times New Roman"/>
          <w:color w:val="auto"/>
          <w:sz w:val="24"/>
          <w:szCs w:val="24"/>
          <w:lang w:eastAsia="zh-CN"/>
        </w:rPr>
        <w:t>相关</w:t>
      </w:r>
      <w:r>
        <w:rPr>
          <w:rFonts w:hint="eastAsia" w:ascii="Times New Roman" w:hAnsi="Times New Roman" w:cs="Times New Roman"/>
          <w:color w:val="auto"/>
          <w:sz w:val="24"/>
          <w:szCs w:val="24"/>
          <w:lang w:val="en-US" w:eastAsia="zh-CN"/>
        </w:rPr>
        <w:t>场地平整方案</w:t>
      </w:r>
      <w:r>
        <w:rPr>
          <w:rFonts w:ascii="Times New Roman" w:hAnsi="Times New Roman" w:cs="Times New Roman"/>
          <w:color w:val="auto"/>
          <w:sz w:val="24"/>
          <w:szCs w:val="24"/>
          <w:lang w:eastAsia="zh-CN"/>
        </w:rPr>
        <w:t>资料</w:t>
      </w:r>
      <w:r>
        <w:rPr>
          <w:rFonts w:ascii="Times New Roman" w:hAnsi="Times New Roman" w:cs="Times New Roman"/>
          <w:color w:val="auto"/>
          <w:sz w:val="24"/>
          <w:szCs w:val="24"/>
        </w:rPr>
        <w:t>。</w:t>
      </w:r>
    </w:p>
    <w:p>
      <w:pPr>
        <w:ind w:firstLine="480" w:firstLineChars="200"/>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（二）</w:t>
      </w:r>
      <w:r>
        <w:rPr>
          <w:rFonts w:ascii="Times New Roman" w:hAnsi="Times New Roman" w:eastAsia="宋体" w:cs="Times New Roman"/>
          <w:color w:val="auto"/>
          <w:sz w:val="24"/>
          <w:szCs w:val="24"/>
          <w:lang w:eastAsia="zh-CN"/>
        </w:rPr>
        <w:t>，明确</w:t>
      </w:r>
      <w:r>
        <w:rPr>
          <w:rFonts w:ascii="Times New Roman" w:hAnsi="Times New Roman" w:eastAsia="宋体" w:cs="Times New Roman"/>
          <w:color w:val="auto"/>
          <w:sz w:val="24"/>
          <w:szCs w:val="24"/>
        </w:rPr>
        <w:t>工作范围</w:t>
      </w:r>
      <w:r>
        <w:rPr>
          <w:rFonts w:ascii="Times New Roman" w:hAnsi="Times New Roman" w:eastAsia="宋体" w:cs="Times New Roman"/>
          <w:color w:val="auto"/>
          <w:sz w:val="24"/>
          <w:szCs w:val="24"/>
          <w:lang w:eastAsia="zh-CN"/>
        </w:rPr>
        <w:t>和与项目有关规划要求</w:t>
      </w:r>
      <w:r>
        <w:rPr>
          <w:rFonts w:ascii="Times New Roman" w:hAnsi="Times New Roman" w:eastAsia="宋体" w:cs="Times New Roman"/>
          <w:color w:val="auto"/>
          <w:sz w:val="24"/>
          <w:szCs w:val="24"/>
        </w:rPr>
        <w:t>。</w:t>
      </w:r>
    </w:p>
    <w:p>
      <w:pPr>
        <w:ind w:firstLine="480" w:firstLineChars="200"/>
        <w:rPr>
          <w:rFonts w:ascii="Times New Roman" w:hAnsi="Times New Roman" w:cs="Times New Roman"/>
          <w:color w:val="auto"/>
          <w:sz w:val="24"/>
          <w:szCs w:val="24"/>
        </w:rPr>
      </w:pPr>
      <w:r>
        <w:rPr>
          <w:rFonts w:ascii="Times New Roman" w:hAnsi="Times New Roman" w:cs="Times New Roman"/>
          <w:color w:val="auto"/>
          <w:sz w:val="24"/>
          <w:szCs w:val="24"/>
        </w:rPr>
        <w:t>（三）为乙方人员的工作提供方便</w:t>
      </w:r>
      <w:r>
        <w:rPr>
          <w:rFonts w:ascii="Times New Roman" w:hAnsi="Times New Roman" w:cs="Times New Roman"/>
          <w:color w:val="auto"/>
          <w:sz w:val="24"/>
          <w:szCs w:val="24"/>
          <w:lang w:eastAsia="zh-CN"/>
        </w:rPr>
        <w:t>，</w:t>
      </w:r>
      <w:r>
        <w:rPr>
          <w:rFonts w:ascii="Times New Roman" w:hAnsi="Times New Roman" w:cs="Times New Roman"/>
          <w:color w:val="auto"/>
          <w:sz w:val="24"/>
          <w:szCs w:val="24"/>
        </w:rPr>
        <w:t>协助乙方</w:t>
      </w:r>
      <w:r>
        <w:rPr>
          <w:rFonts w:ascii="Times New Roman" w:hAnsi="Times New Roman" w:cs="Times New Roman"/>
          <w:color w:val="auto"/>
          <w:sz w:val="24"/>
          <w:szCs w:val="24"/>
          <w:lang w:eastAsia="zh-CN"/>
        </w:rPr>
        <w:t>开展调查</w:t>
      </w:r>
      <w:r>
        <w:rPr>
          <w:rFonts w:ascii="Times New Roman" w:hAnsi="Times New Roman" w:cs="Times New Roman"/>
          <w:color w:val="auto"/>
          <w:sz w:val="24"/>
          <w:szCs w:val="24"/>
        </w:rPr>
        <w:t>。</w:t>
      </w:r>
    </w:p>
    <w:p>
      <w:pPr>
        <w:ind w:firstLine="520" w:firstLineChars="200"/>
        <w:rPr>
          <w:rFonts w:ascii="Times New Roman" w:hAnsi="Times New Roman" w:cs="Times New Roman"/>
          <w:color w:val="auto"/>
          <w:sz w:val="24"/>
          <w:szCs w:val="24"/>
        </w:rPr>
      </w:pPr>
      <w:r>
        <w:rPr>
          <w:rFonts w:ascii="Times New Roman" w:hAnsi="Times New Roman" w:cs="Times New Roman"/>
          <w:color w:val="auto"/>
          <w:spacing w:val="10"/>
          <w:sz w:val="24"/>
          <w:szCs w:val="24"/>
        </w:rPr>
        <w:t>（</w:t>
      </w:r>
      <w:r>
        <w:rPr>
          <w:rFonts w:ascii="Times New Roman" w:hAnsi="Times New Roman" w:cs="Times New Roman"/>
          <w:color w:val="auto"/>
          <w:spacing w:val="10"/>
          <w:sz w:val="24"/>
          <w:szCs w:val="24"/>
          <w:lang w:eastAsia="zh-CN"/>
        </w:rPr>
        <w:t>四</w:t>
      </w:r>
      <w:r>
        <w:rPr>
          <w:rFonts w:ascii="Times New Roman" w:hAnsi="Times New Roman" w:cs="Times New Roman"/>
          <w:color w:val="auto"/>
          <w:spacing w:val="10"/>
          <w:sz w:val="24"/>
          <w:szCs w:val="24"/>
        </w:rPr>
        <w:t>）</w:t>
      </w:r>
      <w:r>
        <w:rPr>
          <w:rFonts w:ascii="Times New Roman" w:hAnsi="Times New Roman" w:cs="Times New Roman"/>
          <w:color w:val="auto"/>
          <w:sz w:val="24"/>
          <w:szCs w:val="24"/>
        </w:rPr>
        <w:t>按协议书规定支付费用。</w:t>
      </w:r>
    </w:p>
    <w:p>
      <w:pPr>
        <w:ind w:firstLine="482" w:firstLineChars="200"/>
        <w:rPr>
          <w:rFonts w:ascii="Times New Roman" w:hAnsi="Times New Roman" w:cs="Times New Roman"/>
          <w:b/>
          <w:color w:val="auto"/>
          <w:sz w:val="24"/>
          <w:szCs w:val="24"/>
        </w:rPr>
      </w:pPr>
      <w:r>
        <w:rPr>
          <w:rFonts w:ascii="Times New Roman" w:hAnsi="Times New Roman" w:cs="Times New Roman"/>
          <w:b/>
          <w:color w:val="auto"/>
          <w:sz w:val="24"/>
          <w:szCs w:val="24"/>
        </w:rPr>
        <w:t>乙方责任：</w:t>
      </w:r>
    </w:p>
    <w:p>
      <w:pPr>
        <w:numPr>
          <w:ilvl w:val="0"/>
          <w:numId w:val="7"/>
        </w:numPr>
        <w:ind w:firstLine="480" w:firstLineChars="200"/>
        <w:rPr>
          <w:rFonts w:ascii="Times New Roman" w:hAnsi="Times New Roman" w:cs="Times New Roman"/>
          <w:color w:val="auto"/>
          <w:sz w:val="24"/>
          <w:szCs w:val="24"/>
        </w:rPr>
      </w:pPr>
      <w:r>
        <w:rPr>
          <w:rFonts w:ascii="Times New Roman" w:hAnsi="Times New Roman" w:cs="Times New Roman"/>
          <w:color w:val="auto"/>
          <w:sz w:val="24"/>
          <w:szCs w:val="24"/>
        </w:rPr>
        <w:t>根据甲方提供的有关</w:t>
      </w:r>
      <w:r>
        <w:rPr>
          <w:rFonts w:hint="eastAsia" w:ascii="Times New Roman" w:hAnsi="Times New Roman" w:cs="Times New Roman"/>
          <w:color w:val="auto"/>
          <w:sz w:val="24"/>
          <w:szCs w:val="24"/>
          <w:lang w:val="en-US" w:eastAsia="zh-CN"/>
        </w:rPr>
        <w:t>场地平整方案</w:t>
      </w:r>
      <w:r>
        <w:rPr>
          <w:rFonts w:ascii="Times New Roman" w:hAnsi="Times New Roman" w:cs="Times New Roman"/>
          <w:color w:val="auto"/>
          <w:sz w:val="24"/>
          <w:szCs w:val="24"/>
        </w:rPr>
        <w:t>资料，</w:t>
      </w:r>
      <w:r>
        <w:rPr>
          <w:rFonts w:hint="eastAsia" w:ascii="Times New Roman" w:hAnsi="Times New Roman" w:cs="Times New Roman"/>
          <w:color w:val="auto"/>
          <w:sz w:val="24"/>
          <w:szCs w:val="24"/>
          <w:lang w:val="en-US" w:eastAsia="zh-CN"/>
        </w:rPr>
        <w:t>开展施工作业。</w:t>
      </w:r>
    </w:p>
    <w:p>
      <w:pPr>
        <w:numPr>
          <w:ilvl w:val="0"/>
          <w:numId w:val="0"/>
        </w:numPr>
        <w:ind w:firstLine="480" w:firstLineChars="200"/>
        <w:rPr>
          <w:rFonts w:hint="default" w:ascii="Times New Roman" w:hAnsi="Times New Roman" w:cs="Times New Roman" w:eastAsiaTheme="minorEastAsia"/>
          <w:color w:val="auto"/>
          <w:sz w:val="24"/>
          <w:szCs w:val="24"/>
          <w:lang w:val="en-US" w:eastAsia="zh-CN"/>
        </w:rPr>
      </w:pPr>
      <w:r>
        <w:rPr>
          <w:rFonts w:ascii="Times New Roman" w:hAnsi="Times New Roman" w:cs="Times New Roman"/>
          <w:color w:val="auto"/>
          <w:sz w:val="24"/>
          <w:szCs w:val="24"/>
        </w:rPr>
        <w:t>（二）</w:t>
      </w:r>
      <w:r>
        <w:rPr>
          <w:rFonts w:hint="eastAsia" w:ascii="Times New Roman" w:hAnsi="Times New Roman" w:cs="Times New Roman"/>
          <w:color w:val="auto"/>
          <w:sz w:val="24"/>
          <w:szCs w:val="24"/>
          <w:lang w:val="en-US" w:eastAsia="zh-CN"/>
        </w:rPr>
        <w:t>负责租赁期间机械的日常维护、保管及运行费用。</w:t>
      </w:r>
    </w:p>
    <w:p>
      <w:pPr>
        <w:numPr>
          <w:ilvl w:val="0"/>
          <w:numId w:val="0"/>
        </w:numPr>
        <w:ind w:firstLine="480" w:firstLineChars="200"/>
        <w:rPr>
          <w:rFonts w:ascii="Times New Roman" w:hAnsi="Times New Roman" w:cs="Times New Roman"/>
          <w:color w:val="auto"/>
          <w:sz w:val="24"/>
          <w:szCs w:val="24"/>
        </w:rPr>
      </w:pPr>
    </w:p>
    <w:p>
      <w:pPr>
        <w:ind w:firstLine="480" w:firstLineChars="200"/>
        <w:rPr>
          <w:rFonts w:hint="default" w:ascii="Times New Roman" w:hAnsi="Times New Roman" w:cs="Times New Roman" w:eastAsiaTheme="minorEastAsia"/>
          <w:color w:val="auto"/>
          <w:sz w:val="24"/>
          <w:szCs w:val="24"/>
          <w:lang w:val="en-US" w:eastAsia="zh-CN"/>
        </w:rPr>
      </w:pPr>
      <w:r>
        <w:rPr>
          <w:rFonts w:ascii="Times New Roman" w:hAnsi="Times New Roman" w:cs="Times New Roman"/>
          <w:color w:val="auto"/>
          <w:sz w:val="24"/>
          <w:szCs w:val="24"/>
        </w:rPr>
        <w:t>（三）</w:t>
      </w:r>
      <w:r>
        <w:rPr>
          <w:rFonts w:hint="eastAsia" w:ascii="Times New Roman" w:hAnsi="Times New Roman" w:cs="Times New Roman"/>
          <w:color w:val="auto"/>
          <w:sz w:val="24"/>
          <w:szCs w:val="24"/>
          <w:lang w:val="en-US" w:eastAsia="zh-CN"/>
        </w:rPr>
        <w:t>租赁期间发生机械损坏、丢失或安全事故，应由乙方自行承担损失。</w:t>
      </w:r>
    </w:p>
    <w:p>
      <w:pPr>
        <w:ind w:firstLine="482" w:firstLineChars="200"/>
        <w:rPr>
          <w:rFonts w:ascii="Times New Roman" w:hAnsi="Times New Roman" w:cs="Times New Roman"/>
          <w:b/>
          <w:color w:val="auto"/>
          <w:sz w:val="24"/>
          <w:szCs w:val="24"/>
        </w:rPr>
      </w:pPr>
      <w:r>
        <w:rPr>
          <w:rFonts w:hint="eastAsia" w:ascii="Times New Roman" w:hAnsi="Times New Roman" w:cs="Times New Roman"/>
          <w:b/>
          <w:color w:val="auto"/>
          <w:sz w:val="24"/>
          <w:szCs w:val="24"/>
          <w:lang w:eastAsia="zh-CN"/>
        </w:rPr>
        <w:t>第六条</w:t>
      </w:r>
      <w:r>
        <w:rPr>
          <w:rFonts w:ascii="Times New Roman" w:hAnsi="Times New Roman" w:cs="Times New Roman"/>
          <w:b/>
          <w:color w:val="auto"/>
          <w:sz w:val="24"/>
          <w:szCs w:val="24"/>
        </w:rPr>
        <w:t>、其它</w:t>
      </w:r>
    </w:p>
    <w:p>
      <w:pPr>
        <w:ind w:firstLine="480" w:firstLineChars="200"/>
        <w:rPr>
          <w:rFonts w:ascii="Times New Roman" w:hAnsi="Times New Roman" w:cs="Times New Roman"/>
          <w:color w:val="auto"/>
          <w:sz w:val="24"/>
          <w:szCs w:val="24"/>
        </w:rPr>
      </w:pPr>
      <w:r>
        <w:rPr>
          <w:rFonts w:ascii="Times New Roman" w:hAnsi="Times New Roman" w:cs="Times New Roman"/>
          <w:color w:val="auto"/>
          <w:sz w:val="24"/>
          <w:szCs w:val="24"/>
        </w:rPr>
        <w:t>（一）本协议书自甲、乙双方签字盖章之日生效，对甲、乙双方具同等法律效力。</w:t>
      </w:r>
    </w:p>
    <w:p>
      <w:pPr>
        <w:ind w:firstLine="480" w:firstLineChars="200"/>
        <w:rPr>
          <w:rFonts w:ascii="Times New Roman" w:hAnsi="Times New Roman" w:cs="Times New Roman"/>
          <w:color w:val="auto"/>
          <w:sz w:val="24"/>
          <w:szCs w:val="24"/>
        </w:rPr>
      </w:pPr>
      <w:r>
        <w:rPr>
          <w:rFonts w:ascii="Times New Roman" w:hAnsi="Times New Roman" w:cs="Times New Roman"/>
          <w:color w:val="auto"/>
          <w:sz w:val="24"/>
          <w:szCs w:val="24"/>
        </w:rPr>
        <w:t>（二）本协议一式陆份，甲、乙双方各执叁份。</w:t>
      </w:r>
    </w:p>
    <w:p>
      <w:pPr>
        <w:ind w:firstLine="480" w:firstLineChars="200"/>
        <w:rPr>
          <w:rFonts w:ascii="Times New Roman" w:hAnsi="Times New Roman" w:cs="Times New Roman"/>
          <w:color w:val="auto"/>
          <w:sz w:val="24"/>
          <w:szCs w:val="24"/>
        </w:rPr>
      </w:pPr>
      <w:r>
        <w:rPr>
          <w:rFonts w:ascii="Times New Roman" w:hAnsi="Times New Roman" w:cs="Times New Roman"/>
          <w:color w:val="auto"/>
          <w:sz w:val="24"/>
          <w:szCs w:val="24"/>
        </w:rPr>
        <w:t>（三）未尽事宜，由甲、乙双方协调解决。</w:t>
      </w:r>
    </w:p>
    <w:p>
      <w:pPr>
        <w:ind w:firstLine="480" w:firstLineChars="200"/>
        <w:rPr>
          <w:rFonts w:ascii="Times New Roman" w:hAnsi="Times New Roman" w:cs="Times New Roman"/>
          <w:color w:val="auto"/>
          <w:sz w:val="24"/>
          <w:szCs w:val="24"/>
        </w:rPr>
      </w:pPr>
    </w:p>
    <w:p>
      <w:pPr>
        <w:ind w:firstLine="480" w:firstLineChars="200"/>
        <w:rPr>
          <w:color w:val="auto"/>
          <w:sz w:val="20"/>
        </w:rPr>
      </w:pPr>
      <w:r>
        <w:rPr>
          <w:rFonts w:ascii="Times New Roman" w:hAnsi="Times New Roman" w:eastAsia="宋体" w:cs="Times New Roman"/>
          <w:color w:val="auto"/>
          <w:sz w:val="24"/>
          <w:szCs w:val="24"/>
        </w:rPr>
        <w:t>甲方名称（盖章）：                乙方名称（盖章）：</w:t>
      </w:r>
    </w:p>
    <w:p>
      <w:pPr>
        <w:ind w:firstLine="480" w:firstLineChars="200"/>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 法定代表人</w:t>
      </w:r>
      <w:r>
        <w:rPr>
          <w:rFonts w:hint="eastAsia" w:ascii="Times New Roman" w:hAnsi="Times New Roman" w:eastAsia="宋体" w:cs="Times New Roman"/>
          <w:color w:val="auto"/>
          <w:sz w:val="24"/>
          <w:szCs w:val="24"/>
          <w:lang w:eastAsia="zh-CN"/>
        </w:rPr>
        <w:t xml:space="preserve">                      </w:t>
      </w:r>
      <w:r>
        <w:rPr>
          <w:rFonts w:ascii="Times New Roman" w:hAnsi="Times New Roman" w:eastAsia="宋体" w:cs="Times New Roman"/>
          <w:color w:val="auto"/>
          <w:sz w:val="24"/>
          <w:szCs w:val="24"/>
        </w:rPr>
        <w:t>法定代表人</w:t>
      </w:r>
    </w:p>
    <w:p>
      <w:pPr>
        <w:ind w:firstLine="480" w:firstLineChars="200"/>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eastAsia="zh-CN"/>
        </w:rPr>
        <w:t>或委托代理人</w:t>
      </w:r>
      <w:r>
        <w:rPr>
          <w:rFonts w:ascii="Times New Roman" w:hAnsi="Times New Roman" w:eastAsia="宋体" w:cs="Times New Roman"/>
          <w:color w:val="auto"/>
          <w:sz w:val="24"/>
          <w:szCs w:val="24"/>
        </w:rPr>
        <w:t xml:space="preserve">（签字）：     </w:t>
      </w:r>
      <w:r>
        <w:rPr>
          <w:rFonts w:hint="eastAsia" w:ascii="Times New Roman" w:hAnsi="Times New Roman" w:eastAsia="宋体" w:cs="Times New Roman"/>
          <w:color w:val="auto"/>
          <w:sz w:val="24"/>
          <w:szCs w:val="24"/>
          <w:lang w:eastAsia="zh-CN"/>
        </w:rPr>
        <w:t xml:space="preserve">     </w:t>
      </w:r>
      <w:r>
        <w:rPr>
          <w:rFonts w:ascii="Times New Roman" w:hAnsi="Times New Roman" w:eastAsia="宋体" w:cs="Times New Roman"/>
          <w:color w:val="auto"/>
          <w:sz w:val="24"/>
          <w:szCs w:val="24"/>
        </w:rPr>
        <w:t xml:space="preserve">  </w:t>
      </w:r>
      <w:r>
        <w:rPr>
          <w:rFonts w:hint="eastAsia" w:ascii="Times New Roman" w:hAnsi="Times New Roman" w:eastAsia="宋体" w:cs="Times New Roman"/>
          <w:color w:val="auto"/>
          <w:sz w:val="24"/>
          <w:szCs w:val="24"/>
          <w:lang w:eastAsia="zh-CN"/>
        </w:rPr>
        <w:t>或委托代理人</w:t>
      </w:r>
      <w:r>
        <w:rPr>
          <w:rFonts w:ascii="Times New Roman" w:hAnsi="Times New Roman" w:eastAsia="宋体" w:cs="Times New Roman"/>
          <w:color w:val="auto"/>
          <w:sz w:val="24"/>
          <w:szCs w:val="24"/>
        </w:rPr>
        <w:t xml:space="preserve">（签字）：                                </w:t>
      </w:r>
    </w:p>
    <w:p>
      <w:pPr>
        <w:rPr>
          <w:rFonts w:ascii="Times New Roman" w:hAnsi="Times New Roman" w:cs="Times New Roman"/>
          <w:color w:val="auto"/>
          <w:sz w:val="20"/>
        </w:rPr>
      </w:pPr>
    </w:p>
    <w:p>
      <w:pPr>
        <w:wordWrap w:val="0"/>
        <w:jc w:val="right"/>
        <w:rPr>
          <w:rFonts w:ascii="Times New Roman" w:hAnsi="Times New Roman" w:cs="Times New Roman"/>
          <w:color w:val="auto"/>
          <w:sz w:val="24"/>
          <w:szCs w:val="24"/>
        </w:rPr>
      </w:pPr>
      <w:r>
        <w:rPr>
          <w:rFonts w:ascii="Times New Roman" w:hAnsi="Times New Roman" w:cs="Times New Roman"/>
          <w:color w:val="auto"/>
          <w:sz w:val="24"/>
          <w:szCs w:val="24"/>
        </w:rPr>
        <w:t>年   月   日</w:t>
      </w:r>
    </w:p>
    <w:p>
      <w:pPr>
        <w:widowControl/>
        <w:rPr>
          <w:color w:val="auto"/>
          <w:lang w:eastAsia="zh-CN"/>
        </w:rPr>
      </w:pPr>
    </w:p>
    <w:p>
      <w:pPr>
        <w:rPr>
          <w:rFonts w:ascii="宋体" w:hAnsi="宋体" w:eastAsia="宋体" w:cs="宋体"/>
          <w:color w:val="auto"/>
          <w:lang w:eastAsia="zh-CN"/>
        </w:rPr>
      </w:pPr>
      <w:r>
        <w:rPr>
          <w:rFonts w:ascii="宋体" w:hAnsi="宋体" w:eastAsia="宋体" w:cs="宋体"/>
          <w:color w:val="auto"/>
          <w:lang w:eastAsia="zh-CN"/>
        </w:rPr>
        <w:br w:type="page"/>
      </w:r>
    </w:p>
    <w:p>
      <w:pPr>
        <w:numPr>
          <w:ilvl w:val="0"/>
          <w:numId w:val="0"/>
        </w:numPr>
        <w:spacing w:line="490" w:lineRule="exact"/>
        <w:jc w:val="center"/>
        <w:outlineLvl w:val="0"/>
        <w:rPr>
          <w:rFonts w:hint="eastAsia" w:ascii="宋体" w:hAnsi="宋体"/>
          <w:b/>
          <w:color w:val="auto"/>
          <w:sz w:val="36"/>
          <w:szCs w:val="36"/>
          <w:lang w:eastAsia="zh-CN"/>
        </w:rPr>
      </w:pPr>
      <w:bookmarkStart w:id="10" w:name="_Toc30740"/>
      <w:r>
        <w:rPr>
          <w:rFonts w:hint="eastAsia" w:ascii="宋体" w:hAnsi="宋体" w:eastAsiaTheme="minorEastAsia" w:cstheme="minorBidi"/>
          <w:b/>
          <w:color w:val="auto"/>
          <w:sz w:val="36"/>
          <w:szCs w:val="36"/>
          <w:lang w:val="en-US" w:eastAsia="zh-CN" w:bidi="ar-SA"/>
        </w:rPr>
        <w:t>第</w:t>
      </w:r>
      <w:r>
        <w:rPr>
          <w:rFonts w:hint="eastAsia" w:ascii="宋体" w:hAnsi="宋体" w:cstheme="minorBidi"/>
          <w:b/>
          <w:color w:val="auto"/>
          <w:sz w:val="36"/>
          <w:szCs w:val="36"/>
          <w:lang w:val="en-US" w:eastAsia="zh-CN" w:bidi="ar-SA"/>
        </w:rPr>
        <w:t>五</w:t>
      </w:r>
      <w:r>
        <w:rPr>
          <w:rFonts w:hint="eastAsia" w:ascii="宋体" w:hAnsi="宋体" w:eastAsiaTheme="minorEastAsia" w:cstheme="minorBidi"/>
          <w:b/>
          <w:color w:val="auto"/>
          <w:sz w:val="36"/>
          <w:szCs w:val="36"/>
          <w:lang w:val="en-US" w:eastAsia="zh-CN" w:bidi="ar-SA"/>
        </w:rPr>
        <w:t>章、</w:t>
      </w:r>
      <w:r>
        <w:rPr>
          <w:rFonts w:hint="eastAsia" w:ascii="宋体" w:hAnsi="宋体"/>
          <w:b/>
          <w:color w:val="auto"/>
          <w:sz w:val="36"/>
          <w:szCs w:val="36"/>
        </w:rPr>
        <w:t>投标文件格式</w:t>
      </w:r>
      <w:bookmarkEnd w:id="10"/>
      <w:r>
        <w:rPr>
          <w:rFonts w:hint="eastAsia" w:ascii="宋体" w:hAnsi="宋体"/>
          <w:b/>
          <w:color w:val="auto"/>
          <w:sz w:val="36"/>
          <w:szCs w:val="36"/>
          <w:lang w:eastAsia="zh-CN"/>
        </w:rPr>
        <w:t>（参考）</w:t>
      </w:r>
    </w:p>
    <w:p>
      <w:pPr>
        <w:pStyle w:val="2"/>
        <w:widowControl w:val="0"/>
        <w:numPr>
          <w:ilvl w:val="0"/>
          <w:numId w:val="0"/>
        </w:numPr>
        <w:spacing w:before="0" w:after="120"/>
        <w:jc w:val="both"/>
        <w:rPr>
          <w:color w:val="auto"/>
          <w:lang w:eastAsia="zh-CN"/>
        </w:rPr>
      </w:pPr>
    </w:p>
    <w:p>
      <w:pPr>
        <w:pStyle w:val="2"/>
        <w:widowControl w:val="0"/>
        <w:numPr>
          <w:ilvl w:val="0"/>
          <w:numId w:val="0"/>
        </w:numPr>
        <w:spacing w:before="0" w:after="120"/>
        <w:jc w:val="both"/>
        <w:rPr>
          <w:color w:val="auto"/>
          <w:lang w:eastAsia="zh-CN"/>
        </w:rPr>
      </w:pPr>
    </w:p>
    <w:p>
      <w:pPr>
        <w:pStyle w:val="2"/>
        <w:widowControl w:val="0"/>
        <w:numPr>
          <w:ilvl w:val="0"/>
          <w:numId w:val="0"/>
        </w:numPr>
        <w:spacing w:before="0" w:after="120"/>
        <w:jc w:val="both"/>
        <w:rPr>
          <w:color w:val="auto"/>
          <w:lang w:eastAsia="zh-CN"/>
        </w:rPr>
      </w:pPr>
    </w:p>
    <w:p>
      <w:pPr>
        <w:pStyle w:val="2"/>
        <w:widowControl w:val="0"/>
        <w:numPr>
          <w:ilvl w:val="0"/>
          <w:numId w:val="0"/>
        </w:numPr>
        <w:spacing w:before="0" w:after="120"/>
        <w:jc w:val="both"/>
        <w:rPr>
          <w:color w:val="auto"/>
          <w:lang w:eastAsia="zh-CN"/>
        </w:rPr>
      </w:pPr>
    </w:p>
    <w:p>
      <w:pPr>
        <w:tabs>
          <w:tab w:val="left" w:pos="6264"/>
        </w:tabs>
        <w:snapToGrid w:val="0"/>
        <w:spacing w:line="595" w:lineRule="atLeast"/>
        <w:rPr>
          <w:rFonts w:ascii="宋体"/>
          <w:b/>
          <w:color w:val="auto"/>
          <w:sz w:val="31"/>
        </w:rPr>
      </w:pPr>
    </w:p>
    <w:p>
      <w:pPr>
        <w:rPr>
          <w:b/>
          <w:color w:val="auto"/>
          <w:sz w:val="28"/>
          <w:szCs w:val="28"/>
        </w:rPr>
      </w:pPr>
      <w:bookmarkStart w:id="11" w:name="_Toc14790_WPSOffice_Level1"/>
      <w:bookmarkStart w:id="12" w:name="_Toc363134887"/>
      <w:bookmarkStart w:id="13" w:name="_Toc9508_WPSOffice_Level1"/>
      <w:r>
        <w:rPr>
          <w:rFonts w:hint="eastAsia"/>
          <w:b/>
          <w:color w:val="auto"/>
          <w:sz w:val="28"/>
          <w:szCs w:val="28"/>
        </w:rPr>
        <w:t>封面</w:t>
      </w:r>
      <w:bookmarkEnd w:id="11"/>
      <w:bookmarkEnd w:id="12"/>
      <w:bookmarkEnd w:id="13"/>
    </w:p>
    <w:p>
      <w:pPr>
        <w:autoSpaceDE w:val="0"/>
        <w:autoSpaceDN w:val="0"/>
        <w:adjustRightInd w:val="0"/>
        <w:spacing w:line="360" w:lineRule="auto"/>
        <w:rPr>
          <w:rFonts w:ascii="宋体"/>
          <w:color w:val="auto"/>
          <w:szCs w:val="21"/>
        </w:rPr>
      </w:pPr>
    </w:p>
    <w:p>
      <w:pPr>
        <w:autoSpaceDE w:val="0"/>
        <w:autoSpaceDN w:val="0"/>
        <w:adjustRightInd w:val="0"/>
        <w:spacing w:line="360" w:lineRule="auto"/>
        <w:jc w:val="center"/>
        <w:rPr>
          <w:rFonts w:ascii="宋体"/>
          <w:b/>
          <w:color w:val="auto"/>
          <w:sz w:val="84"/>
          <w:szCs w:val="84"/>
        </w:rPr>
      </w:pPr>
      <w:r>
        <w:rPr>
          <w:rFonts w:hint="eastAsia" w:ascii="宋体" w:hAnsi="宋体"/>
          <w:b/>
          <w:color w:val="auto"/>
          <w:sz w:val="84"/>
          <w:szCs w:val="84"/>
        </w:rPr>
        <w:t>投</w:t>
      </w:r>
      <w:r>
        <w:rPr>
          <w:rFonts w:ascii="宋体" w:hAnsi="宋体"/>
          <w:b/>
          <w:color w:val="auto"/>
          <w:sz w:val="84"/>
          <w:szCs w:val="84"/>
        </w:rPr>
        <w:t xml:space="preserve"> </w:t>
      </w:r>
      <w:r>
        <w:rPr>
          <w:rFonts w:hint="eastAsia" w:ascii="宋体" w:hAnsi="宋体"/>
          <w:b/>
          <w:color w:val="auto"/>
          <w:sz w:val="84"/>
          <w:szCs w:val="84"/>
        </w:rPr>
        <w:t>标</w:t>
      </w:r>
      <w:r>
        <w:rPr>
          <w:rFonts w:ascii="宋体" w:hAnsi="宋体"/>
          <w:b/>
          <w:color w:val="auto"/>
          <w:sz w:val="84"/>
          <w:szCs w:val="84"/>
        </w:rPr>
        <w:t xml:space="preserve"> </w:t>
      </w:r>
      <w:r>
        <w:rPr>
          <w:rFonts w:hint="eastAsia" w:ascii="宋体" w:hAnsi="宋体"/>
          <w:b/>
          <w:color w:val="auto"/>
          <w:sz w:val="84"/>
          <w:szCs w:val="84"/>
        </w:rPr>
        <w:t>文</w:t>
      </w:r>
      <w:r>
        <w:rPr>
          <w:rFonts w:ascii="宋体" w:hAnsi="宋体"/>
          <w:b/>
          <w:color w:val="auto"/>
          <w:sz w:val="84"/>
          <w:szCs w:val="84"/>
        </w:rPr>
        <w:t xml:space="preserve"> </w:t>
      </w:r>
      <w:r>
        <w:rPr>
          <w:rFonts w:hint="eastAsia" w:ascii="宋体" w:hAnsi="宋体"/>
          <w:b/>
          <w:color w:val="auto"/>
          <w:sz w:val="84"/>
          <w:szCs w:val="84"/>
        </w:rPr>
        <w:t>件</w:t>
      </w:r>
    </w:p>
    <w:p>
      <w:pPr>
        <w:autoSpaceDE w:val="0"/>
        <w:autoSpaceDN w:val="0"/>
        <w:adjustRightInd w:val="0"/>
        <w:spacing w:line="360" w:lineRule="auto"/>
        <w:rPr>
          <w:rFonts w:ascii="宋体"/>
          <w:color w:val="auto"/>
          <w:szCs w:val="21"/>
        </w:rPr>
      </w:pPr>
    </w:p>
    <w:p>
      <w:pPr>
        <w:autoSpaceDE w:val="0"/>
        <w:autoSpaceDN w:val="0"/>
        <w:adjustRightInd w:val="0"/>
        <w:spacing w:line="360" w:lineRule="auto"/>
        <w:ind w:leftChars="-203" w:hanging="425" w:hangingChars="152"/>
        <w:jc w:val="center"/>
        <w:rPr>
          <w:rFonts w:ascii="宋体"/>
          <w:color w:val="auto"/>
          <w:sz w:val="28"/>
          <w:szCs w:val="28"/>
        </w:rPr>
      </w:pPr>
      <w:r>
        <w:rPr>
          <w:rFonts w:hint="eastAsia" w:ascii="宋体" w:hAnsi="宋体"/>
          <w:color w:val="auto"/>
          <w:sz w:val="28"/>
          <w:szCs w:val="28"/>
        </w:rPr>
        <w:t>（正本</w:t>
      </w:r>
      <w:r>
        <w:rPr>
          <w:rFonts w:ascii="宋体" w:hAnsi="宋体"/>
          <w:color w:val="auto"/>
          <w:sz w:val="28"/>
          <w:szCs w:val="28"/>
        </w:rPr>
        <w:t>/</w:t>
      </w:r>
      <w:r>
        <w:rPr>
          <w:rFonts w:hint="eastAsia" w:ascii="宋体" w:hAnsi="宋体"/>
          <w:color w:val="auto"/>
          <w:sz w:val="28"/>
          <w:szCs w:val="28"/>
        </w:rPr>
        <w:t>副本）</w:t>
      </w:r>
    </w:p>
    <w:p>
      <w:pPr>
        <w:autoSpaceDE w:val="0"/>
        <w:autoSpaceDN w:val="0"/>
        <w:adjustRightInd w:val="0"/>
        <w:spacing w:line="360" w:lineRule="auto"/>
        <w:rPr>
          <w:rFonts w:ascii="宋体"/>
          <w:color w:val="auto"/>
          <w:szCs w:val="21"/>
        </w:rPr>
      </w:pPr>
    </w:p>
    <w:p>
      <w:pPr>
        <w:autoSpaceDE w:val="0"/>
        <w:autoSpaceDN w:val="0"/>
        <w:adjustRightInd w:val="0"/>
        <w:spacing w:line="360" w:lineRule="auto"/>
        <w:rPr>
          <w:rFonts w:ascii="宋体"/>
          <w:color w:val="auto"/>
          <w:szCs w:val="21"/>
        </w:rPr>
      </w:pPr>
    </w:p>
    <w:p>
      <w:pPr>
        <w:autoSpaceDE w:val="0"/>
        <w:autoSpaceDN w:val="0"/>
        <w:adjustRightInd w:val="0"/>
        <w:spacing w:line="360" w:lineRule="auto"/>
        <w:rPr>
          <w:rFonts w:ascii="宋体"/>
          <w:color w:val="auto"/>
          <w:szCs w:val="21"/>
        </w:rPr>
      </w:pPr>
    </w:p>
    <w:p>
      <w:pPr>
        <w:tabs>
          <w:tab w:val="left" w:pos="7230"/>
        </w:tabs>
        <w:spacing w:line="480" w:lineRule="auto"/>
        <w:ind w:firstLine="1841" w:firstLineChars="655"/>
        <w:rPr>
          <w:rFonts w:ascii="宋体" w:hAnsi="宋体"/>
          <w:b/>
          <w:bCs/>
          <w:color w:val="auto"/>
          <w:sz w:val="28"/>
          <w:szCs w:val="28"/>
          <w:u w:val="single"/>
        </w:rPr>
      </w:pPr>
      <w:bookmarkStart w:id="14" w:name="_Toc247_WPSOffice_Level1"/>
      <w:bookmarkStart w:id="15" w:name="_Toc18411_WPSOffice_Level1"/>
      <w:r>
        <w:rPr>
          <w:rFonts w:hint="eastAsia" w:ascii="宋体" w:hAnsi="宋体"/>
          <w:b/>
          <w:bCs/>
          <w:color w:val="auto"/>
          <w:sz w:val="28"/>
          <w:szCs w:val="28"/>
        </w:rPr>
        <w:t>项目名称：</w:t>
      </w:r>
      <w:bookmarkEnd w:id="14"/>
      <w:bookmarkEnd w:id="15"/>
      <w:r>
        <w:rPr>
          <w:rFonts w:ascii="宋体" w:hAnsi="宋体"/>
          <w:b/>
          <w:bCs/>
          <w:color w:val="auto"/>
          <w:sz w:val="28"/>
          <w:szCs w:val="28"/>
          <w:u w:val="single"/>
        </w:rPr>
        <w:t xml:space="preserve">                        </w:t>
      </w:r>
    </w:p>
    <w:p>
      <w:pPr>
        <w:tabs>
          <w:tab w:val="left" w:pos="7230"/>
        </w:tabs>
        <w:spacing w:line="480" w:lineRule="auto"/>
        <w:ind w:firstLine="1841" w:firstLineChars="655"/>
        <w:rPr>
          <w:rFonts w:ascii="宋体" w:hAnsi="宋体"/>
          <w:b/>
          <w:bCs/>
          <w:color w:val="auto"/>
          <w:sz w:val="28"/>
          <w:szCs w:val="28"/>
          <w:u w:val="single"/>
        </w:rPr>
      </w:pPr>
      <w:bookmarkStart w:id="16" w:name="_Toc10961_WPSOffice_Level1"/>
      <w:bookmarkStart w:id="17" w:name="_Toc17172_WPSOffice_Level1"/>
      <w:r>
        <w:rPr>
          <w:rFonts w:hint="eastAsia" w:ascii="宋体" w:hAnsi="宋体"/>
          <w:b/>
          <w:bCs/>
          <w:color w:val="auto"/>
          <w:sz w:val="28"/>
          <w:szCs w:val="28"/>
          <w:lang w:eastAsia="zh-CN"/>
        </w:rPr>
        <w:t>项目</w:t>
      </w:r>
      <w:r>
        <w:rPr>
          <w:rFonts w:hint="eastAsia" w:ascii="宋体" w:hAnsi="宋体"/>
          <w:b/>
          <w:bCs/>
          <w:color w:val="auto"/>
          <w:sz w:val="28"/>
          <w:szCs w:val="28"/>
        </w:rPr>
        <w:t>编号：</w:t>
      </w:r>
      <w:bookmarkEnd w:id="16"/>
      <w:bookmarkEnd w:id="17"/>
      <w:r>
        <w:rPr>
          <w:rFonts w:ascii="宋体" w:hAnsi="宋体"/>
          <w:b/>
          <w:bCs/>
          <w:color w:val="auto"/>
          <w:sz w:val="28"/>
          <w:szCs w:val="28"/>
          <w:u w:val="single"/>
        </w:rPr>
        <w:t xml:space="preserve">                        </w:t>
      </w:r>
    </w:p>
    <w:p>
      <w:pPr>
        <w:autoSpaceDE w:val="0"/>
        <w:autoSpaceDN w:val="0"/>
        <w:adjustRightInd w:val="0"/>
        <w:spacing w:line="360" w:lineRule="auto"/>
        <w:rPr>
          <w:rFonts w:ascii="宋体"/>
          <w:color w:val="auto"/>
          <w:szCs w:val="21"/>
        </w:rPr>
      </w:pPr>
    </w:p>
    <w:p>
      <w:pPr>
        <w:autoSpaceDE w:val="0"/>
        <w:autoSpaceDN w:val="0"/>
        <w:adjustRightInd w:val="0"/>
        <w:spacing w:line="360" w:lineRule="auto"/>
        <w:rPr>
          <w:rFonts w:ascii="宋体"/>
          <w:color w:val="auto"/>
          <w:szCs w:val="21"/>
        </w:rPr>
      </w:pPr>
    </w:p>
    <w:p>
      <w:pPr>
        <w:autoSpaceDE w:val="0"/>
        <w:autoSpaceDN w:val="0"/>
        <w:adjustRightInd w:val="0"/>
        <w:spacing w:line="360" w:lineRule="auto"/>
        <w:ind w:firstLine="1842" w:firstLineChars="658"/>
        <w:rPr>
          <w:rFonts w:ascii="宋体"/>
          <w:color w:val="auto"/>
          <w:sz w:val="28"/>
          <w:szCs w:val="28"/>
        </w:rPr>
      </w:pPr>
      <w:r>
        <w:rPr>
          <w:rFonts w:hint="eastAsia" w:ascii="宋体" w:hAnsi="宋体"/>
          <w:color w:val="auto"/>
          <w:sz w:val="28"/>
          <w:szCs w:val="28"/>
        </w:rPr>
        <w:t>投标人名称：</w:t>
      </w:r>
      <w:r>
        <w:rPr>
          <w:rFonts w:ascii="宋体" w:hAnsi="宋体"/>
          <w:b/>
          <w:bCs/>
          <w:color w:val="auto"/>
          <w:sz w:val="28"/>
          <w:szCs w:val="28"/>
          <w:u w:val="single"/>
        </w:rPr>
        <w:t xml:space="preserve">                       </w:t>
      </w:r>
    </w:p>
    <w:p>
      <w:pPr>
        <w:spacing w:line="440" w:lineRule="exact"/>
        <w:ind w:firstLine="2100" w:firstLineChars="750"/>
        <w:rPr>
          <w:rFonts w:ascii="宋体"/>
          <w:color w:val="auto"/>
          <w:sz w:val="28"/>
          <w:szCs w:val="28"/>
        </w:rPr>
      </w:pPr>
    </w:p>
    <w:p>
      <w:pPr>
        <w:pStyle w:val="2"/>
        <w:widowControl w:val="0"/>
        <w:numPr>
          <w:ilvl w:val="0"/>
          <w:numId w:val="0"/>
        </w:numPr>
        <w:spacing w:before="0" w:after="120"/>
        <w:ind w:firstLine="1680" w:firstLineChars="600"/>
        <w:jc w:val="both"/>
        <w:rPr>
          <w:color w:val="auto"/>
          <w:lang w:eastAsia="zh-CN"/>
        </w:rPr>
      </w:pPr>
      <w:r>
        <w:rPr>
          <w:rFonts w:hint="eastAsia" w:ascii="宋体" w:hAnsi="宋体"/>
          <w:color w:val="auto"/>
          <w:sz w:val="28"/>
          <w:szCs w:val="28"/>
        </w:rPr>
        <w:t>日</w:t>
      </w:r>
      <w:r>
        <w:rPr>
          <w:rFonts w:ascii="宋体" w:hAnsi="宋体"/>
          <w:color w:val="auto"/>
          <w:sz w:val="28"/>
          <w:szCs w:val="28"/>
        </w:rPr>
        <w:t xml:space="preserve">      </w:t>
      </w:r>
      <w:r>
        <w:rPr>
          <w:rFonts w:hint="eastAsia" w:ascii="宋体" w:hAnsi="宋体"/>
          <w:color w:val="auto"/>
          <w:sz w:val="28"/>
          <w:szCs w:val="28"/>
        </w:rPr>
        <w:t>期：</w:t>
      </w:r>
      <w:r>
        <w:rPr>
          <w:rFonts w:ascii="宋体" w:hAnsi="宋体"/>
          <w:color w:val="auto"/>
          <w:sz w:val="28"/>
          <w:szCs w:val="28"/>
          <w:u w:val="single"/>
        </w:rPr>
        <w:t xml:space="preserve">       </w:t>
      </w:r>
      <w:r>
        <w:rPr>
          <w:rFonts w:hint="eastAsia" w:ascii="宋体" w:hAnsi="宋体"/>
          <w:color w:val="auto"/>
          <w:sz w:val="28"/>
          <w:szCs w:val="28"/>
        </w:rPr>
        <w:t>年</w:t>
      </w:r>
      <w:r>
        <w:rPr>
          <w:rFonts w:ascii="宋体" w:hAnsi="宋体"/>
          <w:color w:val="auto"/>
          <w:sz w:val="28"/>
          <w:szCs w:val="28"/>
          <w:u w:val="single"/>
        </w:rPr>
        <w:t xml:space="preserve">       </w:t>
      </w:r>
      <w:r>
        <w:rPr>
          <w:rFonts w:hint="eastAsia" w:ascii="宋体" w:hAnsi="宋体"/>
          <w:color w:val="auto"/>
          <w:sz w:val="28"/>
          <w:szCs w:val="28"/>
        </w:rPr>
        <w:t>月</w:t>
      </w:r>
      <w:r>
        <w:rPr>
          <w:rFonts w:ascii="宋体" w:hAnsi="宋体"/>
          <w:color w:val="auto"/>
          <w:sz w:val="28"/>
          <w:szCs w:val="28"/>
          <w:u w:val="single"/>
        </w:rPr>
        <w:t xml:space="preserve">       </w:t>
      </w:r>
      <w:r>
        <w:rPr>
          <w:rFonts w:hint="eastAsia" w:ascii="宋体" w:hAnsi="宋体"/>
          <w:color w:val="auto"/>
          <w:sz w:val="28"/>
          <w:szCs w:val="28"/>
        </w:rPr>
        <w:t>日</w:t>
      </w:r>
      <w:r>
        <w:rPr>
          <w:rFonts w:ascii="宋体"/>
          <w:b/>
          <w:color w:val="auto"/>
          <w:szCs w:val="21"/>
        </w:rPr>
        <w:br w:type="page"/>
      </w:r>
    </w:p>
    <w:p>
      <w:pPr>
        <w:pStyle w:val="2"/>
        <w:widowControl w:val="0"/>
        <w:numPr>
          <w:ilvl w:val="0"/>
          <w:numId w:val="0"/>
        </w:numPr>
        <w:spacing w:before="0" w:after="120"/>
        <w:jc w:val="both"/>
        <w:rPr>
          <w:color w:val="auto"/>
          <w:lang w:eastAsia="zh-CN"/>
        </w:rPr>
      </w:pPr>
    </w:p>
    <w:p>
      <w:pPr>
        <w:spacing w:line="500" w:lineRule="exact"/>
        <w:jc w:val="center"/>
        <w:rPr>
          <w:rFonts w:ascii="宋体" w:hAnsi="宋体"/>
          <w:b/>
          <w:color w:val="auto"/>
          <w:sz w:val="32"/>
          <w:szCs w:val="21"/>
        </w:rPr>
      </w:pPr>
      <w:r>
        <w:rPr>
          <w:rFonts w:hint="eastAsia" w:ascii="宋体" w:hAnsi="宋体"/>
          <w:b/>
          <w:color w:val="auto"/>
          <w:sz w:val="32"/>
          <w:szCs w:val="32"/>
        </w:rPr>
        <w:t>一、投标报价部分格式</w:t>
      </w:r>
    </w:p>
    <w:p>
      <w:pPr>
        <w:pStyle w:val="77"/>
        <w:jc w:val="center"/>
        <w:rPr>
          <w:rFonts w:ascii="宋体" w:hAnsi="宋体" w:eastAsia="宋体"/>
          <w:color w:val="auto"/>
          <w:szCs w:val="28"/>
        </w:rPr>
      </w:pPr>
      <w:r>
        <w:rPr>
          <w:rFonts w:hint="eastAsia" w:ascii="宋体" w:hAnsi="宋体" w:eastAsia="宋体"/>
          <w:b/>
          <w:color w:val="auto"/>
        </w:rPr>
        <w:t>投标函及投标函附录</w:t>
      </w:r>
    </w:p>
    <w:p>
      <w:pPr>
        <w:pStyle w:val="78"/>
        <w:jc w:val="center"/>
        <w:rPr>
          <w:rFonts w:ascii="宋体" w:hAnsi="宋体" w:eastAsia="宋体"/>
          <w:b/>
          <w:color w:val="auto"/>
          <w:sz w:val="28"/>
          <w:szCs w:val="28"/>
        </w:rPr>
      </w:pPr>
      <w:bookmarkStart w:id="18" w:name="_Toc513467346"/>
      <w:bookmarkStart w:id="19" w:name="_Toc535509889"/>
      <w:bookmarkStart w:id="20" w:name="_Toc3559"/>
      <w:r>
        <w:rPr>
          <w:rFonts w:hint="eastAsia" w:ascii="宋体" w:hAnsi="宋体" w:eastAsia="宋体"/>
          <w:b/>
          <w:color w:val="auto"/>
          <w:sz w:val="28"/>
          <w:szCs w:val="28"/>
        </w:rPr>
        <w:t>（一）投标函</w:t>
      </w:r>
      <w:bookmarkEnd w:id="18"/>
      <w:bookmarkEnd w:id="19"/>
      <w:bookmarkEnd w:id="20"/>
    </w:p>
    <w:p>
      <w:pPr>
        <w:spacing w:line="400" w:lineRule="exact"/>
        <w:rPr>
          <w:rFonts w:ascii="宋体" w:hAnsi="宋体" w:cs="宋体"/>
          <w:color w:val="auto"/>
          <w:szCs w:val="21"/>
        </w:rPr>
      </w:pPr>
      <w:r>
        <w:rPr>
          <w:rFonts w:hint="eastAsia" w:ascii="宋体" w:hAnsi="宋体" w:cs="宋体"/>
          <w:color w:val="auto"/>
          <w:szCs w:val="21"/>
          <w:u w:val="single"/>
        </w:rPr>
        <w:t xml:space="preserve">                        </w:t>
      </w:r>
      <w:r>
        <w:rPr>
          <w:rFonts w:hint="eastAsia" w:ascii="宋体" w:hAnsi="宋体" w:cs="宋体"/>
          <w:color w:val="auto"/>
          <w:szCs w:val="21"/>
        </w:rPr>
        <w:t>（招标人名称）：</w:t>
      </w:r>
    </w:p>
    <w:p>
      <w:pPr>
        <w:spacing w:line="400" w:lineRule="exact"/>
        <w:ind w:firstLine="440" w:firstLineChars="200"/>
        <w:rPr>
          <w:rFonts w:ascii="宋体" w:hAnsi="宋体" w:cs="宋体"/>
          <w:color w:val="auto"/>
          <w:szCs w:val="21"/>
        </w:rPr>
      </w:pPr>
      <w:r>
        <w:rPr>
          <w:rFonts w:hint="eastAsia" w:ascii="宋体" w:hAnsi="宋体" w:cs="宋体"/>
          <w:color w:val="auto"/>
          <w:szCs w:val="21"/>
        </w:rPr>
        <w:t>1、根据已收到的</w:t>
      </w:r>
      <w:r>
        <w:rPr>
          <w:rFonts w:hint="eastAsia" w:ascii="宋体" w:hAnsi="宋体" w:cs="宋体"/>
          <w:color w:val="auto"/>
          <w:szCs w:val="21"/>
          <w:u w:val="single"/>
        </w:rPr>
        <w:t xml:space="preserve">               </w:t>
      </w:r>
      <w:r>
        <w:rPr>
          <w:rFonts w:hint="eastAsia" w:ascii="宋体" w:hAnsi="宋体" w:cs="宋体"/>
          <w:color w:val="auto"/>
          <w:szCs w:val="21"/>
        </w:rPr>
        <w:t>（项目名称）的招标文件，遵照《中华人民共和国招标投标法》等有关法规、法规的规定，经考察现场和研究招标文件后，我方愿意接受招标文件的所有内容和要求，并遵照招标文件的要求承担本合同项目的实施。我方投标报价为</w:t>
      </w:r>
      <w:r>
        <w:rPr>
          <w:rFonts w:hint="eastAsia" w:ascii="宋体" w:hAnsi="宋体" w:cs="宋体"/>
          <w:color w:val="auto"/>
          <w:szCs w:val="21"/>
          <w:lang w:eastAsia="zh-CN"/>
        </w:rPr>
        <w:t>（附报价一览表）</w:t>
      </w:r>
      <w:r>
        <w:rPr>
          <w:rFonts w:hint="eastAsia" w:ascii="宋体" w:hAnsi="宋体" w:cs="宋体"/>
          <w:color w:val="auto"/>
          <w:szCs w:val="21"/>
        </w:rPr>
        <w:t>：</w:t>
      </w:r>
      <w:r>
        <w:rPr>
          <w:rFonts w:hint="eastAsia" w:ascii="宋体" w:hAnsi="宋体" w:cs="宋体"/>
          <w:color w:val="auto"/>
          <w:szCs w:val="21"/>
          <w:u w:val="single"/>
        </w:rPr>
        <w:t xml:space="preserve">           </w:t>
      </w:r>
    </w:p>
    <w:p>
      <w:pPr>
        <w:spacing w:line="480" w:lineRule="exact"/>
        <w:ind w:firstLine="440" w:firstLineChars="200"/>
        <w:rPr>
          <w:rFonts w:hint="eastAsia" w:ascii="宋体" w:hAnsi="宋体" w:cs="宋体" w:eastAsiaTheme="minorEastAsia"/>
          <w:color w:val="auto"/>
          <w:szCs w:val="21"/>
          <w:lang w:eastAsia="zh-CN"/>
        </w:rPr>
      </w:pPr>
      <w:r>
        <w:rPr>
          <w:rFonts w:hint="eastAsia" w:ascii="宋体" w:hAnsi="宋体" w:cs="宋体"/>
          <w:color w:val="auto"/>
          <w:szCs w:val="21"/>
        </w:rPr>
        <w:t>2、 我方拟派的项目负责人：</w:t>
      </w:r>
      <w:r>
        <w:rPr>
          <w:rFonts w:hint="eastAsia" w:ascii="宋体" w:hAnsi="宋体" w:cs="宋体"/>
          <w:color w:val="auto"/>
          <w:szCs w:val="21"/>
          <w:u w:val="single"/>
        </w:rPr>
        <w:t xml:space="preserve">           </w:t>
      </w:r>
      <w:r>
        <w:rPr>
          <w:rFonts w:hint="eastAsia" w:ascii="宋体" w:hAnsi="宋体" w:cs="宋体"/>
          <w:color w:val="auto"/>
          <w:szCs w:val="21"/>
        </w:rPr>
        <w:t>（姓名）</w:t>
      </w:r>
      <w:r>
        <w:rPr>
          <w:rFonts w:hint="eastAsia" w:ascii="宋体" w:hAnsi="宋体" w:cs="宋体"/>
          <w:color w:val="auto"/>
          <w:szCs w:val="21"/>
          <w:lang w:eastAsia="zh-CN"/>
        </w:rPr>
        <w:t>。</w:t>
      </w:r>
    </w:p>
    <w:p>
      <w:pPr>
        <w:spacing w:line="440" w:lineRule="exact"/>
        <w:ind w:firstLine="440" w:firstLineChars="200"/>
        <w:rPr>
          <w:rFonts w:ascii="宋体" w:hAnsi="宋体" w:cs="宋体"/>
          <w:color w:val="auto"/>
          <w:szCs w:val="21"/>
        </w:rPr>
      </w:pPr>
      <w:r>
        <w:rPr>
          <w:rFonts w:hint="eastAsia" w:ascii="宋体" w:hAnsi="宋体" w:cs="宋体"/>
          <w:color w:val="auto"/>
          <w:szCs w:val="21"/>
        </w:rPr>
        <w:t>3、我方承诺在投标有效期</w:t>
      </w:r>
      <w:r>
        <w:rPr>
          <w:rFonts w:hint="eastAsia" w:ascii="宋体" w:hAnsi="宋体" w:cs="宋体"/>
          <w:color w:val="auto"/>
          <w:szCs w:val="21"/>
          <w:u w:val="single"/>
        </w:rPr>
        <w:t xml:space="preserve">     </w:t>
      </w:r>
      <w:r>
        <w:rPr>
          <w:rFonts w:hint="eastAsia" w:ascii="宋体" w:hAnsi="宋体" w:cs="宋体"/>
          <w:color w:val="auto"/>
          <w:szCs w:val="21"/>
        </w:rPr>
        <w:t>天内不修改、撤销投标文件。</w:t>
      </w:r>
    </w:p>
    <w:p>
      <w:pPr>
        <w:spacing w:line="440" w:lineRule="exact"/>
        <w:ind w:firstLine="440" w:firstLineChars="200"/>
        <w:rPr>
          <w:rFonts w:ascii="宋体" w:hAnsi="宋体" w:cs="宋体"/>
          <w:color w:val="auto"/>
          <w:szCs w:val="21"/>
        </w:rPr>
      </w:pPr>
      <w:r>
        <w:rPr>
          <w:rFonts w:hint="eastAsia" w:ascii="宋体" w:hAnsi="宋体" w:cs="宋体"/>
          <w:color w:val="auto"/>
          <w:szCs w:val="21"/>
        </w:rPr>
        <w:t>4、随同本投标函提交投标保证金一份，金额为人民币（大写）</w:t>
      </w:r>
      <w:r>
        <w:rPr>
          <w:rFonts w:hint="eastAsia" w:ascii="宋体" w:hAnsi="宋体" w:cs="宋体"/>
          <w:color w:val="auto"/>
          <w:szCs w:val="21"/>
          <w:u w:val="single"/>
        </w:rPr>
        <w:t xml:space="preserve">    </w:t>
      </w:r>
      <w:r>
        <w:rPr>
          <w:rFonts w:hint="eastAsia" w:ascii="宋体" w:hAnsi="宋体" w:cs="宋体"/>
          <w:color w:val="auto"/>
          <w:szCs w:val="21"/>
          <w:u w:val="single"/>
          <w:lang w:eastAsia="zh-CN"/>
        </w:rPr>
        <w:t>零</w:t>
      </w:r>
      <w:r>
        <w:rPr>
          <w:rFonts w:hint="eastAsia" w:ascii="宋体" w:hAnsi="宋体" w:cs="宋体"/>
          <w:color w:val="auto"/>
          <w:szCs w:val="21"/>
          <w:u w:val="single"/>
        </w:rPr>
        <w:t xml:space="preserve">   </w:t>
      </w:r>
      <w:r>
        <w:rPr>
          <w:rFonts w:hint="eastAsia" w:ascii="宋体" w:hAnsi="宋体" w:cs="宋体"/>
          <w:color w:val="auto"/>
          <w:szCs w:val="21"/>
        </w:rPr>
        <w:t>元（¥</w:t>
      </w:r>
      <w:r>
        <w:rPr>
          <w:rFonts w:hint="eastAsia" w:ascii="宋体" w:hAnsi="宋体" w:cs="宋体"/>
          <w:color w:val="auto"/>
          <w:szCs w:val="21"/>
          <w:u w:val="single"/>
        </w:rPr>
        <w:t xml:space="preserve">   </w:t>
      </w:r>
      <w:r>
        <w:rPr>
          <w:rFonts w:hint="eastAsia" w:ascii="宋体" w:hAnsi="宋体" w:cs="宋体"/>
          <w:color w:val="auto"/>
          <w:szCs w:val="21"/>
          <w:u w:val="single"/>
          <w:lang w:val="en-US" w:eastAsia="zh-CN"/>
        </w:rPr>
        <w:t>0</w:t>
      </w:r>
      <w:r>
        <w:rPr>
          <w:rFonts w:hint="eastAsia" w:ascii="宋体" w:hAnsi="宋体" w:cs="宋体"/>
          <w:color w:val="auto"/>
          <w:szCs w:val="21"/>
          <w:u w:val="single"/>
        </w:rPr>
        <w:t xml:space="preserve">  </w:t>
      </w:r>
      <w:r>
        <w:rPr>
          <w:rFonts w:hint="eastAsia" w:ascii="宋体" w:hAnsi="宋体" w:cs="宋体"/>
          <w:color w:val="auto"/>
          <w:szCs w:val="21"/>
        </w:rPr>
        <w:t xml:space="preserve"> ）。</w:t>
      </w:r>
    </w:p>
    <w:p>
      <w:pPr>
        <w:spacing w:line="440" w:lineRule="exact"/>
        <w:ind w:firstLine="440" w:firstLineChars="200"/>
        <w:rPr>
          <w:rFonts w:ascii="宋体" w:hAnsi="宋体" w:cs="宋体"/>
          <w:color w:val="auto"/>
          <w:szCs w:val="21"/>
        </w:rPr>
      </w:pPr>
      <w:r>
        <w:rPr>
          <w:rFonts w:hint="eastAsia" w:ascii="宋体" w:hAnsi="宋体" w:cs="宋体"/>
          <w:color w:val="auto"/>
          <w:szCs w:val="21"/>
        </w:rPr>
        <w:t>5、如我方中标：</w:t>
      </w:r>
    </w:p>
    <w:p>
      <w:pPr>
        <w:spacing w:line="440" w:lineRule="exact"/>
        <w:ind w:firstLine="752" w:firstLineChars="342"/>
        <w:rPr>
          <w:rFonts w:ascii="宋体" w:hAnsi="宋体" w:cs="宋体"/>
          <w:color w:val="auto"/>
          <w:szCs w:val="21"/>
        </w:rPr>
      </w:pPr>
      <w:r>
        <w:rPr>
          <w:rFonts w:hint="eastAsia" w:ascii="宋体" w:hAnsi="宋体" w:cs="宋体"/>
          <w:color w:val="auto"/>
          <w:szCs w:val="21"/>
        </w:rPr>
        <w:t>（1）我方承诺在收到中标通知书后，在中标通知书规定的期限内与你方签订合同。</w:t>
      </w:r>
    </w:p>
    <w:p>
      <w:pPr>
        <w:spacing w:line="440" w:lineRule="exact"/>
        <w:ind w:firstLine="752" w:firstLineChars="342"/>
        <w:rPr>
          <w:rFonts w:ascii="宋体" w:hAnsi="宋体" w:cs="宋体"/>
          <w:color w:val="auto"/>
          <w:szCs w:val="21"/>
        </w:rPr>
      </w:pPr>
      <w:r>
        <w:rPr>
          <w:rFonts w:hint="eastAsia" w:ascii="宋体" w:hAnsi="宋体" w:cs="宋体"/>
          <w:color w:val="auto"/>
          <w:szCs w:val="21"/>
        </w:rPr>
        <w:t>（2）随同本投标函递交的投标函附录属于合同文件的组成部分。</w:t>
      </w:r>
    </w:p>
    <w:p>
      <w:pPr>
        <w:spacing w:line="440" w:lineRule="exact"/>
        <w:ind w:firstLine="752" w:firstLineChars="342"/>
        <w:rPr>
          <w:rFonts w:ascii="宋体" w:hAnsi="宋体" w:cs="宋体"/>
          <w:color w:val="auto"/>
          <w:szCs w:val="21"/>
        </w:rPr>
      </w:pPr>
      <w:r>
        <w:rPr>
          <w:rFonts w:hint="eastAsia" w:ascii="宋体" w:hAnsi="宋体" w:cs="宋体"/>
          <w:color w:val="auto"/>
          <w:szCs w:val="21"/>
        </w:rPr>
        <w:t>（3）我方承诺在合同约定的期限内完成全部工作内容。</w:t>
      </w:r>
    </w:p>
    <w:p>
      <w:pPr>
        <w:spacing w:line="440" w:lineRule="exact"/>
        <w:ind w:firstLine="440" w:firstLineChars="200"/>
        <w:rPr>
          <w:rFonts w:ascii="宋体" w:hAnsi="宋体"/>
          <w:color w:val="auto"/>
          <w:szCs w:val="21"/>
        </w:rPr>
      </w:pPr>
      <w:r>
        <w:rPr>
          <w:rFonts w:hint="eastAsia" w:ascii="宋体" w:hAnsi="宋体" w:cs="宋体"/>
          <w:color w:val="auto"/>
          <w:szCs w:val="21"/>
        </w:rPr>
        <w:t>6、</w:t>
      </w:r>
      <w:r>
        <w:rPr>
          <w:rFonts w:hint="eastAsia" w:ascii="宋体" w:hAnsi="宋体" w:cs="宋体"/>
          <w:color w:val="auto"/>
        </w:rPr>
        <w:t>我方在此声明，所递交的投标文件及有关资料内容完整、真实和准确，且不存在第二章“投标人须知”规定的任何一种情形。</w:t>
      </w:r>
    </w:p>
    <w:p>
      <w:pPr>
        <w:spacing w:beforeLines="100" w:afterLines="100" w:line="500" w:lineRule="exact"/>
        <w:ind w:firstLine="378" w:firstLineChars="172"/>
        <w:rPr>
          <w:rFonts w:ascii="宋体" w:hAnsi="宋体"/>
          <w:color w:val="auto"/>
          <w:szCs w:val="21"/>
          <w:u w:val="single"/>
        </w:rPr>
      </w:pPr>
      <w:r>
        <w:rPr>
          <w:rFonts w:ascii="宋体" w:hAnsi="宋体"/>
          <w:color w:val="auto"/>
          <w:szCs w:val="21"/>
        </w:rPr>
        <w:t xml:space="preserve">    </w:t>
      </w:r>
      <w:r>
        <w:rPr>
          <w:rFonts w:hint="eastAsia" w:ascii="宋体" w:hAnsi="宋体"/>
          <w:color w:val="auto"/>
          <w:szCs w:val="21"/>
        </w:rPr>
        <w:t>投</w:t>
      </w:r>
      <w:r>
        <w:rPr>
          <w:rFonts w:ascii="宋体" w:hAnsi="宋体"/>
          <w:color w:val="auto"/>
          <w:szCs w:val="21"/>
        </w:rPr>
        <w:t xml:space="preserve">  </w:t>
      </w:r>
      <w:r>
        <w:rPr>
          <w:rFonts w:hint="eastAsia" w:ascii="宋体" w:hAnsi="宋体"/>
          <w:color w:val="auto"/>
          <w:szCs w:val="21"/>
        </w:rPr>
        <w:t>标</w:t>
      </w:r>
      <w:r>
        <w:rPr>
          <w:rFonts w:ascii="宋体" w:hAnsi="宋体"/>
          <w:color w:val="auto"/>
          <w:szCs w:val="21"/>
        </w:rPr>
        <w:t xml:space="preserve">  </w:t>
      </w:r>
      <w:r>
        <w:rPr>
          <w:rFonts w:hint="eastAsia" w:ascii="宋体" w:hAnsi="宋体"/>
          <w:color w:val="auto"/>
          <w:szCs w:val="21"/>
        </w:rPr>
        <w:t>人：</w:t>
      </w:r>
      <w:r>
        <w:rPr>
          <w:rFonts w:ascii="宋体" w:hAnsi="宋体"/>
          <w:color w:val="auto"/>
          <w:szCs w:val="21"/>
          <w:u w:val="single"/>
        </w:rPr>
        <w:t xml:space="preserve">       </w:t>
      </w:r>
      <w:r>
        <w:rPr>
          <w:rFonts w:hint="eastAsia" w:ascii="宋体" w:hAnsi="宋体"/>
          <w:color w:val="auto"/>
          <w:szCs w:val="21"/>
          <w:u w:val="single"/>
        </w:rPr>
        <w:t>（盖章）</w:t>
      </w:r>
      <w:r>
        <w:rPr>
          <w:rFonts w:ascii="宋体" w:hAnsi="宋体"/>
          <w:color w:val="auto"/>
          <w:szCs w:val="21"/>
          <w:u w:val="single"/>
        </w:rPr>
        <w:t xml:space="preserve">  </w:t>
      </w:r>
      <w:r>
        <w:rPr>
          <w:rFonts w:hint="eastAsia" w:ascii="宋体" w:hAnsi="宋体"/>
          <w:color w:val="auto"/>
          <w:szCs w:val="21"/>
          <w:u w:val="single"/>
        </w:rPr>
        <w:t xml:space="preserve">  </w:t>
      </w:r>
      <w:r>
        <w:rPr>
          <w:rFonts w:ascii="宋体" w:hAnsi="宋体"/>
          <w:color w:val="auto"/>
          <w:szCs w:val="21"/>
          <w:u w:val="single"/>
        </w:rPr>
        <w:t xml:space="preserve">     </w:t>
      </w:r>
    </w:p>
    <w:p>
      <w:pPr>
        <w:spacing w:beforeLines="100" w:afterLines="100" w:line="500" w:lineRule="exact"/>
        <w:ind w:firstLine="378" w:firstLineChars="172"/>
        <w:rPr>
          <w:rFonts w:ascii="宋体" w:hAnsi="宋体"/>
          <w:color w:val="auto"/>
          <w:szCs w:val="21"/>
        </w:rPr>
      </w:pPr>
      <w:r>
        <w:rPr>
          <w:rFonts w:ascii="宋体" w:hAnsi="宋体"/>
          <w:color w:val="auto"/>
          <w:szCs w:val="21"/>
        </w:rPr>
        <w:t xml:space="preserve">    </w:t>
      </w:r>
      <w:r>
        <w:rPr>
          <w:rFonts w:hint="eastAsia" w:ascii="宋体" w:hAnsi="宋体"/>
          <w:color w:val="auto"/>
          <w:szCs w:val="21"/>
        </w:rPr>
        <w:t>法定代表人或委托代理人：</w:t>
      </w:r>
      <w:r>
        <w:rPr>
          <w:rFonts w:hint="eastAsia" w:ascii="宋体" w:hAnsi="宋体"/>
          <w:color w:val="auto"/>
          <w:szCs w:val="21"/>
          <w:u w:val="single"/>
        </w:rPr>
        <w:t xml:space="preserve">            </w:t>
      </w:r>
    </w:p>
    <w:p>
      <w:pPr>
        <w:spacing w:beforeLines="100" w:afterLines="100" w:line="500" w:lineRule="exact"/>
        <w:ind w:firstLine="378" w:firstLineChars="172"/>
        <w:jc w:val="right"/>
        <w:rPr>
          <w:rFonts w:ascii="宋体" w:hAnsi="宋体"/>
          <w:color w:val="auto"/>
          <w:szCs w:val="21"/>
        </w:rPr>
      </w:pPr>
    </w:p>
    <w:p>
      <w:pPr>
        <w:spacing w:beforeLines="100" w:afterLines="100" w:line="500" w:lineRule="exact"/>
        <w:ind w:firstLine="378" w:firstLineChars="172"/>
        <w:jc w:val="right"/>
        <w:rPr>
          <w:rFonts w:ascii="宋体" w:hAnsi="宋体"/>
          <w:color w:val="auto"/>
          <w:szCs w:val="21"/>
        </w:rPr>
      </w:pPr>
      <w:r>
        <w:rPr>
          <w:rFonts w:hint="eastAsia" w:ascii="宋体" w:hAnsi="宋体"/>
          <w:color w:val="auto"/>
          <w:szCs w:val="21"/>
        </w:rPr>
        <w:t>日</w:t>
      </w:r>
      <w:r>
        <w:rPr>
          <w:rFonts w:ascii="宋体" w:hAnsi="宋体"/>
          <w:color w:val="auto"/>
          <w:szCs w:val="21"/>
        </w:rPr>
        <w:t xml:space="preserve">     </w:t>
      </w:r>
      <w:r>
        <w:rPr>
          <w:rFonts w:hint="eastAsia" w:ascii="宋体" w:hAnsi="宋体"/>
          <w:color w:val="auto"/>
          <w:szCs w:val="21"/>
        </w:rPr>
        <w:t>期：</w:t>
      </w:r>
      <w:r>
        <w:rPr>
          <w:rFonts w:ascii="宋体" w:hAnsi="宋体"/>
          <w:color w:val="auto"/>
          <w:szCs w:val="21"/>
          <w:u w:val="single"/>
        </w:rPr>
        <w:t xml:space="preserve">         </w:t>
      </w:r>
      <w:r>
        <w:rPr>
          <w:rFonts w:hint="eastAsia" w:ascii="宋体" w:hAnsi="宋体"/>
          <w:color w:val="auto"/>
          <w:szCs w:val="21"/>
        </w:rPr>
        <w:t>年</w:t>
      </w:r>
      <w:r>
        <w:rPr>
          <w:rFonts w:ascii="宋体" w:hAnsi="宋体"/>
          <w:color w:val="auto"/>
          <w:szCs w:val="21"/>
          <w:u w:val="single"/>
        </w:rPr>
        <w:t xml:space="preserve">     </w:t>
      </w:r>
      <w:r>
        <w:rPr>
          <w:rFonts w:hint="eastAsia" w:ascii="宋体" w:hAnsi="宋体"/>
          <w:color w:val="auto"/>
          <w:szCs w:val="21"/>
        </w:rPr>
        <w:t>月</w:t>
      </w:r>
      <w:r>
        <w:rPr>
          <w:rFonts w:ascii="宋体" w:hAnsi="宋体"/>
          <w:color w:val="auto"/>
          <w:szCs w:val="21"/>
          <w:u w:val="single"/>
        </w:rPr>
        <w:t xml:space="preserve">     </w:t>
      </w:r>
      <w:r>
        <w:rPr>
          <w:rFonts w:hint="eastAsia" w:ascii="宋体" w:hAnsi="宋体"/>
          <w:color w:val="auto"/>
          <w:szCs w:val="21"/>
        </w:rPr>
        <w:t>日</w:t>
      </w:r>
    </w:p>
    <w:p>
      <w:pPr>
        <w:tabs>
          <w:tab w:val="left" w:pos="5314"/>
        </w:tabs>
        <w:snapToGrid w:val="0"/>
        <w:spacing w:before="1"/>
        <w:ind w:firstLine="454"/>
        <w:textAlignment w:val="baseline"/>
        <w:rPr>
          <w:color w:val="auto"/>
          <w:w w:val="95"/>
          <w:szCs w:val="24"/>
        </w:rPr>
      </w:pPr>
      <w:bookmarkStart w:id="21" w:name="_Toc513467347"/>
      <w:bookmarkStart w:id="22" w:name="_Toc11281"/>
      <w:bookmarkStart w:id="23" w:name="_Toc535509890"/>
      <w:r>
        <w:rPr>
          <w:rFonts w:ascii="宋体" w:hAnsi="宋体" w:eastAsia="宋体"/>
          <w:b/>
          <w:color w:val="auto"/>
          <w:sz w:val="28"/>
          <w:szCs w:val="28"/>
        </w:rPr>
        <w:br w:type="page"/>
      </w:r>
      <w:bookmarkEnd w:id="21"/>
      <w:bookmarkEnd w:id="22"/>
      <w:bookmarkEnd w:id="23"/>
    </w:p>
    <w:p>
      <w:pPr>
        <w:numPr>
          <w:ilvl w:val="0"/>
          <w:numId w:val="8"/>
        </w:numPr>
        <w:spacing w:line="400" w:lineRule="exact"/>
        <w:jc w:val="center"/>
        <w:outlineLvl w:val="2"/>
        <w:rPr>
          <w:b/>
          <w:color w:val="auto"/>
          <w:sz w:val="30"/>
          <w:szCs w:val="30"/>
        </w:rPr>
      </w:pPr>
      <w:r>
        <w:rPr>
          <w:rFonts w:hint="eastAsia"/>
          <w:b/>
          <w:color w:val="auto"/>
          <w:sz w:val="30"/>
          <w:szCs w:val="30"/>
        </w:rPr>
        <w:t>报价</w:t>
      </w:r>
      <w:r>
        <w:rPr>
          <w:rFonts w:hint="eastAsia"/>
          <w:b/>
          <w:color w:val="auto"/>
          <w:sz w:val="30"/>
          <w:szCs w:val="30"/>
          <w:lang w:eastAsia="zh-CN"/>
        </w:rPr>
        <w:t>一览</w:t>
      </w:r>
      <w:r>
        <w:rPr>
          <w:rFonts w:hint="eastAsia"/>
          <w:b/>
          <w:color w:val="auto"/>
          <w:sz w:val="30"/>
          <w:szCs w:val="30"/>
        </w:rPr>
        <w:t>表</w:t>
      </w:r>
    </w:p>
    <w:p>
      <w:pPr>
        <w:numPr>
          <w:ilvl w:val="0"/>
          <w:numId w:val="0"/>
        </w:numPr>
        <w:spacing w:line="400" w:lineRule="exact"/>
        <w:jc w:val="both"/>
        <w:outlineLvl w:val="2"/>
        <w:rPr>
          <w:rFonts w:cs="宋体"/>
          <w:bCs/>
          <w:color w:val="auto"/>
          <w:kern w:val="2"/>
          <w:position w:val="6"/>
          <w:szCs w:val="24"/>
        </w:rPr>
      </w:pPr>
      <w:r>
        <w:rPr>
          <w:rFonts w:hint="eastAsia" w:cs="宋体"/>
          <w:bCs/>
          <w:color w:val="auto"/>
          <w:kern w:val="2"/>
          <w:position w:val="6"/>
          <w:szCs w:val="24"/>
        </w:rPr>
        <w:t>项目名称：</w:t>
      </w:r>
      <w:r>
        <w:rPr>
          <w:rFonts w:hint="eastAsia" w:cs="宋体"/>
          <w:bCs/>
          <w:color w:val="auto"/>
          <w:kern w:val="2"/>
          <w:position w:val="6"/>
          <w:szCs w:val="24"/>
        </w:rPr>
        <w:tab/>
      </w:r>
    </w:p>
    <w:tbl>
      <w:tblPr>
        <w:tblStyle w:val="57"/>
        <w:tblW w:w="86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56"/>
        <w:gridCol w:w="1313"/>
        <w:gridCol w:w="2085"/>
        <w:gridCol w:w="2242"/>
        <w:gridCol w:w="1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trPr>
        <w:tc>
          <w:tcPr>
            <w:tcW w:w="1356" w:type="dxa"/>
            <w:vAlign w:val="center"/>
          </w:tcPr>
          <w:p>
            <w:pPr>
              <w:numPr>
                <w:ilvl w:val="0"/>
                <w:numId w:val="0"/>
              </w:numPr>
              <w:spacing w:line="400" w:lineRule="exact"/>
              <w:jc w:val="center"/>
              <w:outlineLvl w:val="2"/>
              <w:rPr>
                <w:rFonts w:hint="default" w:cs="宋体" w:eastAsiaTheme="minorEastAsia"/>
                <w:bCs/>
                <w:color w:val="auto"/>
                <w:kern w:val="2"/>
                <w:position w:val="6"/>
                <w:sz w:val="20"/>
                <w:szCs w:val="20"/>
                <w:vertAlign w:val="baseline"/>
                <w:lang w:val="en-US" w:eastAsia="zh-CN"/>
              </w:rPr>
            </w:pPr>
            <w:bookmarkStart w:id="24" w:name="OLE_LINK1" w:colFirst="0" w:colLast="3"/>
            <w:r>
              <w:rPr>
                <w:rFonts w:hint="eastAsia" w:cs="宋体"/>
                <w:bCs/>
                <w:color w:val="auto"/>
                <w:kern w:val="2"/>
                <w:position w:val="6"/>
                <w:sz w:val="20"/>
                <w:szCs w:val="20"/>
                <w:vertAlign w:val="baseline"/>
                <w:lang w:val="en-US" w:eastAsia="zh-CN"/>
              </w:rPr>
              <w:t>机械名称</w:t>
            </w:r>
          </w:p>
        </w:tc>
        <w:tc>
          <w:tcPr>
            <w:tcW w:w="1313" w:type="dxa"/>
            <w:vAlign w:val="center"/>
          </w:tcPr>
          <w:p>
            <w:pPr>
              <w:numPr>
                <w:ilvl w:val="0"/>
                <w:numId w:val="0"/>
              </w:numPr>
              <w:spacing w:line="400" w:lineRule="exact"/>
              <w:jc w:val="center"/>
              <w:outlineLvl w:val="2"/>
              <w:rPr>
                <w:rFonts w:hint="eastAsia" w:cs="宋体" w:eastAsiaTheme="minorEastAsia"/>
                <w:bCs/>
                <w:color w:val="auto"/>
                <w:kern w:val="2"/>
                <w:position w:val="6"/>
                <w:sz w:val="20"/>
                <w:szCs w:val="20"/>
                <w:vertAlign w:val="baseline"/>
                <w:lang w:val="en-US" w:eastAsia="zh-CN"/>
              </w:rPr>
            </w:pPr>
            <w:r>
              <w:rPr>
                <w:rFonts w:hint="eastAsia" w:cs="宋体"/>
                <w:bCs/>
                <w:color w:val="auto"/>
                <w:kern w:val="2"/>
                <w:position w:val="6"/>
                <w:sz w:val="20"/>
                <w:szCs w:val="20"/>
                <w:vertAlign w:val="baseline"/>
                <w:lang w:val="en-US" w:eastAsia="zh-CN"/>
              </w:rPr>
              <w:t>型号</w:t>
            </w:r>
          </w:p>
        </w:tc>
        <w:tc>
          <w:tcPr>
            <w:tcW w:w="2085" w:type="dxa"/>
            <w:vAlign w:val="center"/>
          </w:tcPr>
          <w:p>
            <w:pPr>
              <w:numPr>
                <w:ilvl w:val="0"/>
                <w:numId w:val="0"/>
              </w:numPr>
              <w:spacing w:line="400" w:lineRule="exact"/>
              <w:jc w:val="center"/>
              <w:outlineLvl w:val="2"/>
              <w:rPr>
                <w:rFonts w:hint="default" w:cs="宋体" w:eastAsiaTheme="minorEastAsia"/>
                <w:bCs/>
                <w:color w:val="auto"/>
                <w:kern w:val="2"/>
                <w:position w:val="6"/>
                <w:sz w:val="20"/>
                <w:szCs w:val="20"/>
                <w:vertAlign w:val="baseline"/>
                <w:lang w:val="en-US" w:eastAsia="zh-CN"/>
              </w:rPr>
            </w:pPr>
            <w:r>
              <w:rPr>
                <w:rFonts w:hint="eastAsia" w:cs="宋体"/>
                <w:bCs/>
                <w:color w:val="auto"/>
                <w:kern w:val="2"/>
                <w:position w:val="6"/>
                <w:sz w:val="20"/>
                <w:szCs w:val="20"/>
                <w:vertAlign w:val="baseline"/>
                <w:lang w:val="en-US" w:eastAsia="zh-CN"/>
              </w:rPr>
              <w:t>控制价（元/小时）</w:t>
            </w:r>
          </w:p>
        </w:tc>
        <w:tc>
          <w:tcPr>
            <w:tcW w:w="2242" w:type="dxa"/>
            <w:vAlign w:val="center"/>
          </w:tcPr>
          <w:p>
            <w:pPr>
              <w:numPr>
                <w:ilvl w:val="0"/>
                <w:numId w:val="0"/>
              </w:numPr>
              <w:spacing w:line="400" w:lineRule="exact"/>
              <w:jc w:val="center"/>
              <w:outlineLvl w:val="2"/>
              <w:rPr>
                <w:rFonts w:hint="eastAsia" w:cs="宋体"/>
                <w:bCs/>
                <w:color w:val="auto"/>
                <w:kern w:val="2"/>
                <w:position w:val="6"/>
                <w:sz w:val="20"/>
                <w:szCs w:val="20"/>
                <w:vertAlign w:val="baseline"/>
                <w:lang w:val="en-US" w:eastAsia="zh-CN"/>
              </w:rPr>
            </w:pPr>
            <w:r>
              <w:rPr>
                <w:rFonts w:hint="eastAsia" w:cs="宋体"/>
                <w:bCs/>
                <w:color w:val="auto"/>
                <w:kern w:val="2"/>
                <w:position w:val="6"/>
                <w:sz w:val="20"/>
                <w:szCs w:val="20"/>
                <w:vertAlign w:val="baseline"/>
                <w:lang w:val="en-US" w:eastAsia="zh-CN"/>
              </w:rPr>
              <w:t>含税报价（元/小时）</w:t>
            </w:r>
          </w:p>
        </w:tc>
        <w:tc>
          <w:tcPr>
            <w:tcW w:w="1613" w:type="dxa"/>
            <w:vAlign w:val="center"/>
          </w:tcPr>
          <w:p>
            <w:pPr>
              <w:numPr>
                <w:ilvl w:val="0"/>
                <w:numId w:val="0"/>
              </w:numPr>
              <w:spacing w:line="400" w:lineRule="exact"/>
              <w:jc w:val="center"/>
              <w:outlineLvl w:val="2"/>
              <w:rPr>
                <w:rFonts w:hint="eastAsia" w:cs="宋体" w:eastAsiaTheme="minorEastAsia"/>
                <w:bCs/>
                <w:color w:val="auto"/>
                <w:kern w:val="2"/>
                <w:position w:val="6"/>
                <w:sz w:val="20"/>
                <w:szCs w:val="20"/>
                <w:vertAlign w:val="baseline"/>
                <w:lang w:val="en-US" w:eastAsia="zh-CN"/>
              </w:rPr>
            </w:pPr>
            <w:r>
              <w:rPr>
                <w:rFonts w:hint="eastAsia" w:cs="宋体"/>
                <w:bCs/>
                <w:color w:val="auto"/>
                <w:kern w:val="2"/>
                <w:position w:val="6"/>
                <w:sz w:val="20"/>
                <w:szCs w:val="20"/>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6" w:type="dxa"/>
            <w:vMerge w:val="restart"/>
            <w:vAlign w:val="center"/>
          </w:tcPr>
          <w:p>
            <w:pPr>
              <w:numPr>
                <w:ilvl w:val="0"/>
                <w:numId w:val="0"/>
              </w:numPr>
              <w:spacing w:line="400" w:lineRule="exact"/>
              <w:jc w:val="center"/>
              <w:outlineLvl w:val="2"/>
              <w:rPr>
                <w:rFonts w:cs="宋体"/>
                <w:bCs/>
                <w:color w:val="auto"/>
                <w:kern w:val="2"/>
                <w:position w:val="6"/>
                <w:sz w:val="20"/>
                <w:szCs w:val="20"/>
                <w:vertAlign w:val="baseline"/>
              </w:rPr>
            </w:pPr>
          </w:p>
          <w:p>
            <w:pPr>
              <w:bidi w:val="0"/>
              <w:jc w:val="center"/>
              <w:rPr>
                <w:rFonts w:asciiTheme="minorHAnsi" w:hAnsiTheme="minorHAnsi" w:eastAsiaTheme="minorEastAsia" w:cstheme="minorBidi"/>
                <w:color w:val="auto"/>
                <w:sz w:val="20"/>
                <w:szCs w:val="20"/>
                <w:lang w:val="en-US" w:eastAsia="en-US" w:bidi="ar-SA"/>
              </w:rPr>
            </w:pPr>
          </w:p>
          <w:p>
            <w:pPr>
              <w:bidi w:val="0"/>
              <w:jc w:val="center"/>
              <w:rPr>
                <w:rFonts w:hint="eastAsia" w:eastAsiaTheme="minorEastAsia"/>
                <w:color w:val="auto"/>
                <w:sz w:val="20"/>
                <w:szCs w:val="20"/>
                <w:lang w:val="en-US" w:eastAsia="zh-CN"/>
              </w:rPr>
            </w:pPr>
            <w:r>
              <w:rPr>
                <w:rFonts w:hint="eastAsia"/>
                <w:color w:val="auto"/>
                <w:sz w:val="20"/>
                <w:szCs w:val="20"/>
                <w:lang w:val="en-US" w:eastAsia="zh-CN"/>
              </w:rPr>
              <w:t>挖机</w:t>
            </w:r>
          </w:p>
        </w:tc>
        <w:tc>
          <w:tcPr>
            <w:tcW w:w="1313" w:type="dxa"/>
            <w:vAlign w:val="center"/>
          </w:tcPr>
          <w:p>
            <w:pPr>
              <w:numPr>
                <w:ilvl w:val="0"/>
                <w:numId w:val="0"/>
              </w:numPr>
              <w:spacing w:line="400" w:lineRule="exact"/>
              <w:jc w:val="center"/>
              <w:outlineLvl w:val="2"/>
              <w:rPr>
                <w:rFonts w:hint="default" w:cs="宋体" w:eastAsiaTheme="minorEastAsia"/>
                <w:bCs/>
                <w:color w:val="auto"/>
                <w:kern w:val="2"/>
                <w:position w:val="6"/>
                <w:sz w:val="20"/>
                <w:szCs w:val="20"/>
                <w:vertAlign w:val="baseline"/>
                <w:lang w:val="en-US" w:eastAsia="zh-CN"/>
              </w:rPr>
            </w:pPr>
            <w:r>
              <w:rPr>
                <w:rFonts w:hint="eastAsia" w:cs="宋体"/>
                <w:bCs/>
                <w:color w:val="auto"/>
                <w:kern w:val="2"/>
                <w:position w:val="6"/>
                <w:sz w:val="20"/>
                <w:szCs w:val="20"/>
                <w:vertAlign w:val="baseline"/>
                <w:lang w:val="en-US" w:eastAsia="zh-CN"/>
              </w:rPr>
              <w:t>360型</w:t>
            </w:r>
          </w:p>
        </w:tc>
        <w:tc>
          <w:tcPr>
            <w:tcW w:w="2085" w:type="dxa"/>
            <w:vAlign w:val="center"/>
          </w:tcPr>
          <w:p>
            <w:pPr>
              <w:numPr>
                <w:ilvl w:val="0"/>
                <w:numId w:val="0"/>
              </w:numPr>
              <w:spacing w:line="400" w:lineRule="exact"/>
              <w:ind w:left="0" w:leftChars="0" w:firstLine="0" w:firstLineChars="0"/>
              <w:jc w:val="center"/>
              <w:outlineLvl w:val="2"/>
              <w:rPr>
                <w:rFonts w:hint="default" w:cs="宋体" w:asciiTheme="minorHAnsi" w:hAnsiTheme="minorHAnsi" w:eastAsiaTheme="minorEastAsia"/>
                <w:bCs/>
                <w:color w:val="auto"/>
                <w:kern w:val="2"/>
                <w:position w:val="6"/>
                <w:sz w:val="20"/>
                <w:szCs w:val="20"/>
                <w:vertAlign w:val="baseline"/>
                <w:lang w:val="en-US" w:eastAsia="zh-CN" w:bidi="ar-SA"/>
              </w:rPr>
            </w:pPr>
            <w:r>
              <w:rPr>
                <w:rFonts w:hint="eastAsia" w:cs="宋体"/>
                <w:bCs/>
                <w:color w:val="auto"/>
                <w:kern w:val="2"/>
                <w:position w:val="6"/>
                <w:sz w:val="20"/>
                <w:szCs w:val="20"/>
                <w:vertAlign w:val="baseline"/>
                <w:lang w:val="en-US" w:eastAsia="zh-CN"/>
              </w:rPr>
              <w:t>475</w:t>
            </w:r>
          </w:p>
        </w:tc>
        <w:tc>
          <w:tcPr>
            <w:tcW w:w="2242" w:type="dxa"/>
            <w:vAlign w:val="center"/>
          </w:tcPr>
          <w:p>
            <w:pPr>
              <w:numPr>
                <w:ilvl w:val="0"/>
                <w:numId w:val="0"/>
              </w:numPr>
              <w:spacing w:line="400" w:lineRule="exact"/>
              <w:jc w:val="center"/>
              <w:outlineLvl w:val="2"/>
              <w:rPr>
                <w:rFonts w:hint="eastAsia" w:ascii="宋体" w:hAnsi="宋体"/>
                <w:color w:val="auto"/>
                <w:sz w:val="20"/>
                <w:szCs w:val="20"/>
                <w:highlight w:val="none"/>
                <w:lang w:val="en-US" w:eastAsia="zh-CN"/>
              </w:rPr>
            </w:pPr>
          </w:p>
        </w:tc>
        <w:tc>
          <w:tcPr>
            <w:tcW w:w="1613" w:type="dxa"/>
            <w:vAlign w:val="center"/>
          </w:tcPr>
          <w:p>
            <w:pPr>
              <w:numPr>
                <w:ilvl w:val="0"/>
                <w:numId w:val="0"/>
              </w:numPr>
              <w:spacing w:line="400" w:lineRule="exact"/>
              <w:jc w:val="center"/>
              <w:outlineLvl w:val="2"/>
              <w:rPr>
                <w:rFonts w:cs="宋体"/>
                <w:bCs/>
                <w:color w:val="auto"/>
                <w:kern w:val="2"/>
                <w:position w:val="6"/>
                <w:sz w:val="18"/>
                <w:szCs w:val="18"/>
                <w:vertAlign w:val="baseline"/>
              </w:rPr>
            </w:pPr>
            <w:r>
              <w:rPr>
                <w:rFonts w:hint="eastAsia" w:ascii="宋体" w:hAnsi="宋体"/>
                <w:color w:val="auto"/>
                <w:sz w:val="18"/>
                <w:szCs w:val="18"/>
                <w:highlight w:val="none"/>
                <w:lang w:val="en-US" w:eastAsia="zh-CN"/>
              </w:rPr>
              <w:t>含汽油柴油电费、人工费、机械设备折旧费、维护检修费用等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6" w:type="dxa"/>
            <w:vMerge w:val="continue"/>
            <w:vAlign w:val="center"/>
          </w:tcPr>
          <w:p>
            <w:pPr>
              <w:numPr>
                <w:ilvl w:val="0"/>
                <w:numId w:val="0"/>
              </w:numPr>
              <w:spacing w:line="400" w:lineRule="exact"/>
              <w:jc w:val="center"/>
              <w:outlineLvl w:val="2"/>
              <w:rPr>
                <w:rFonts w:cs="宋体"/>
                <w:bCs/>
                <w:color w:val="auto"/>
                <w:kern w:val="2"/>
                <w:position w:val="6"/>
                <w:sz w:val="20"/>
                <w:szCs w:val="20"/>
                <w:vertAlign w:val="baseline"/>
              </w:rPr>
            </w:pPr>
          </w:p>
        </w:tc>
        <w:tc>
          <w:tcPr>
            <w:tcW w:w="1313" w:type="dxa"/>
            <w:vAlign w:val="center"/>
          </w:tcPr>
          <w:p>
            <w:pPr>
              <w:numPr>
                <w:ilvl w:val="0"/>
                <w:numId w:val="0"/>
              </w:numPr>
              <w:spacing w:line="400" w:lineRule="exact"/>
              <w:jc w:val="center"/>
              <w:outlineLvl w:val="2"/>
              <w:rPr>
                <w:rFonts w:hint="default" w:cs="宋体" w:eastAsiaTheme="minorEastAsia"/>
                <w:bCs/>
                <w:color w:val="auto"/>
                <w:kern w:val="2"/>
                <w:position w:val="6"/>
                <w:sz w:val="20"/>
                <w:szCs w:val="20"/>
                <w:vertAlign w:val="baseline"/>
                <w:lang w:val="en-US" w:eastAsia="zh-CN"/>
              </w:rPr>
            </w:pPr>
            <w:r>
              <w:rPr>
                <w:rFonts w:hint="eastAsia" w:cs="宋体"/>
                <w:bCs/>
                <w:color w:val="auto"/>
                <w:kern w:val="2"/>
                <w:position w:val="6"/>
                <w:sz w:val="20"/>
                <w:szCs w:val="20"/>
                <w:vertAlign w:val="baseline"/>
                <w:lang w:val="en-US" w:eastAsia="zh-CN"/>
              </w:rPr>
              <w:t>500型</w:t>
            </w:r>
          </w:p>
        </w:tc>
        <w:tc>
          <w:tcPr>
            <w:tcW w:w="2085" w:type="dxa"/>
            <w:vAlign w:val="center"/>
          </w:tcPr>
          <w:p>
            <w:pPr>
              <w:numPr>
                <w:ilvl w:val="0"/>
                <w:numId w:val="0"/>
              </w:numPr>
              <w:spacing w:line="400" w:lineRule="exact"/>
              <w:ind w:left="0" w:leftChars="0" w:firstLine="0" w:firstLineChars="0"/>
              <w:jc w:val="center"/>
              <w:outlineLvl w:val="2"/>
              <w:rPr>
                <w:rFonts w:hint="default" w:cs="宋体" w:asciiTheme="minorHAnsi" w:hAnsiTheme="minorHAnsi" w:eastAsiaTheme="minorEastAsia"/>
                <w:bCs/>
                <w:color w:val="auto"/>
                <w:kern w:val="2"/>
                <w:position w:val="6"/>
                <w:sz w:val="20"/>
                <w:szCs w:val="20"/>
                <w:vertAlign w:val="baseline"/>
                <w:lang w:val="en-US" w:eastAsia="zh-CN" w:bidi="ar-SA"/>
              </w:rPr>
            </w:pPr>
            <w:r>
              <w:rPr>
                <w:rFonts w:hint="eastAsia" w:cs="宋体"/>
                <w:bCs/>
                <w:color w:val="auto"/>
                <w:kern w:val="2"/>
                <w:position w:val="6"/>
                <w:sz w:val="20"/>
                <w:szCs w:val="20"/>
                <w:vertAlign w:val="baseline"/>
                <w:lang w:val="en-US" w:eastAsia="zh-CN"/>
              </w:rPr>
              <w:t>550</w:t>
            </w:r>
          </w:p>
        </w:tc>
        <w:tc>
          <w:tcPr>
            <w:tcW w:w="2242" w:type="dxa"/>
            <w:vAlign w:val="center"/>
          </w:tcPr>
          <w:p>
            <w:pPr>
              <w:numPr>
                <w:ilvl w:val="0"/>
                <w:numId w:val="0"/>
              </w:numPr>
              <w:spacing w:line="400" w:lineRule="exact"/>
              <w:jc w:val="center"/>
              <w:outlineLvl w:val="2"/>
              <w:rPr>
                <w:rFonts w:hint="eastAsia" w:ascii="宋体" w:hAnsi="宋体"/>
                <w:color w:val="auto"/>
                <w:sz w:val="20"/>
                <w:szCs w:val="20"/>
                <w:highlight w:val="none"/>
                <w:lang w:val="en-US" w:eastAsia="zh-CN"/>
              </w:rPr>
            </w:pPr>
          </w:p>
        </w:tc>
        <w:tc>
          <w:tcPr>
            <w:tcW w:w="1613" w:type="dxa"/>
            <w:vAlign w:val="center"/>
          </w:tcPr>
          <w:p>
            <w:pPr>
              <w:numPr>
                <w:ilvl w:val="0"/>
                <w:numId w:val="0"/>
              </w:numPr>
              <w:spacing w:line="400" w:lineRule="exact"/>
              <w:jc w:val="center"/>
              <w:outlineLvl w:val="2"/>
              <w:rPr>
                <w:rFonts w:cs="宋体"/>
                <w:bCs/>
                <w:color w:val="auto"/>
                <w:kern w:val="2"/>
                <w:position w:val="6"/>
                <w:sz w:val="18"/>
                <w:szCs w:val="18"/>
                <w:vertAlign w:val="baseline"/>
              </w:rPr>
            </w:pPr>
            <w:r>
              <w:rPr>
                <w:rFonts w:hint="eastAsia" w:ascii="宋体" w:hAnsi="宋体"/>
                <w:color w:val="auto"/>
                <w:sz w:val="18"/>
                <w:szCs w:val="18"/>
                <w:highlight w:val="none"/>
                <w:lang w:val="en-US" w:eastAsia="zh-CN"/>
              </w:rPr>
              <w:t>含汽油柴油、人工费、机械设备折旧费、维护检修费用等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5" w:hRule="atLeast"/>
        </w:trPr>
        <w:tc>
          <w:tcPr>
            <w:tcW w:w="1356" w:type="dxa"/>
            <w:vMerge w:val="continue"/>
            <w:vAlign w:val="center"/>
          </w:tcPr>
          <w:p>
            <w:pPr>
              <w:numPr>
                <w:ilvl w:val="0"/>
                <w:numId w:val="0"/>
              </w:numPr>
              <w:spacing w:line="400" w:lineRule="exact"/>
              <w:jc w:val="center"/>
              <w:outlineLvl w:val="2"/>
              <w:rPr>
                <w:rFonts w:cs="宋体"/>
                <w:bCs/>
                <w:color w:val="auto"/>
                <w:kern w:val="2"/>
                <w:position w:val="6"/>
                <w:sz w:val="20"/>
                <w:szCs w:val="20"/>
                <w:vertAlign w:val="baseline"/>
              </w:rPr>
            </w:pPr>
          </w:p>
        </w:tc>
        <w:tc>
          <w:tcPr>
            <w:tcW w:w="1313" w:type="dxa"/>
            <w:vAlign w:val="center"/>
          </w:tcPr>
          <w:p>
            <w:pPr>
              <w:numPr>
                <w:ilvl w:val="0"/>
                <w:numId w:val="0"/>
              </w:numPr>
              <w:spacing w:line="400" w:lineRule="exact"/>
              <w:jc w:val="center"/>
              <w:outlineLvl w:val="2"/>
              <w:rPr>
                <w:rFonts w:hint="default" w:cs="宋体" w:eastAsiaTheme="minorEastAsia"/>
                <w:bCs/>
                <w:color w:val="auto"/>
                <w:kern w:val="2"/>
                <w:position w:val="6"/>
                <w:sz w:val="20"/>
                <w:szCs w:val="20"/>
                <w:vertAlign w:val="baseline"/>
                <w:lang w:val="en-US" w:eastAsia="zh-CN"/>
              </w:rPr>
            </w:pPr>
            <w:r>
              <w:rPr>
                <w:rFonts w:hint="eastAsia" w:cs="宋体"/>
                <w:bCs/>
                <w:color w:val="auto"/>
                <w:kern w:val="2"/>
                <w:position w:val="6"/>
                <w:sz w:val="20"/>
                <w:szCs w:val="20"/>
                <w:vertAlign w:val="baseline"/>
                <w:lang w:val="en-US" w:eastAsia="zh-CN"/>
              </w:rPr>
              <w:t>500型（破碎锤）</w:t>
            </w:r>
          </w:p>
        </w:tc>
        <w:tc>
          <w:tcPr>
            <w:tcW w:w="2085" w:type="dxa"/>
            <w:vAlign w:val="center"/>
          </w:tcPr>
          <w:p>
            <w:pPr>
              <w:numPr>
                <w:ilvl w:val="0"/>
                <w:numId w:val="0"/>
              </w:numPr>
              <w:spacing w:line="400" w:lineRule="exact"/>
              <w:ind w:left="0" w:leftChars="0" w:firstLine="0" w:firstLineChars="0"/>
              <w:jc w:val="center"/>
              <w:outlineLvl w:val="2"/>
              <w:rPr>
                <w:rFonts w:hint="default" w:cs="宋体" w:asciiTheme="minorHAnsi" w:hAnsiTheme="minorHAnsi" w:eastAsiaTheme="minorEastAsia"/>
                <w:bCs/>
                <w:color w:val="auto"/>
                <w:kern w:val="2"/>
                <w:position w:val="6"/>
                <w:sz w:val="20"/>
                <w:szCs w:val="20"/>
                <w:vertAlign w:val="baseline"/>
                <w:lang w:val="en-US" w:eastAsia="zh-CN" w:bidi="ar-SA"/>
              </w:rPr>
            </w:pPr>
            <w:r>
              <w:rPr>
                <w:rFonts w:hint="eastAsia" w:cs="宋体"/>
                <w:bCs/>
                <w:color w:val="auto"/>
                <w:kern w:val="2"/>
                <w:position w:val="6"/>
                <w:sz w:val="20"/>
                <w:szCs w:val="20"/>
                <w:vertAlign w:val="baseline"/>
                <w:lang w:val="en-US" w:eastAsia="zh-CN"/>
              </w:rPr>
              <w:t>617</w:t>
            </w:r>
          </w:p>
        </w:tc>
        <w:tc>
          <w:tcPr>
            <w:tcW w:w="2242" w:type="dxa"/>
            <w:vAlign w:val="center"/>
          </w:tcPr>
          <w:p>
            <w:pPr>
              <w:numPr>
                <w:ilvl w:val="0"/>
                <w:numId w:val="0"/>
              </w:numPr>
              <w:spacing w:line="400" w:lineRule="exact"/>
              <w:jc w:val="center"/>
              <w:outlineLvl w:val="2"/>
              <w:rPr>
                <w:rFonts w:hint="eastAsia" w:ascii="宋体" w:hAnsi="宋体"/>
                <w:color w:val="auto"/>
                <w:sz w:val="20"/>
                <w:szCs w:val="20"/>
                <w:highlight w:val="none"/>
                <w:lang w:val="en-US" w:eastAsia="zh-CN"/>
              </w:rPr>
            </w:pPr>
          </w:p>
        </w:tc>
        <w:tc>
          <w:tcPr>
            <w:tcW w:w="1613" w:type="dxa"/>
            <w:vAlign w:val="center"/>
          </w:tcPr>
          <w:p>
            <w:pPr>
              <w:numPr>
                <w:ilvl w:val="0"/>
                <w:numId w:val="0"/>
              </w:numPr>
              <w:spacing w:line="400" w:lineRule="exact"/>
              <w:jc w:val="center"/>
              <w:outlineLvl w:val="2"/>
              <w:rPr>
                <w:rFonts w:cs="宋体"/>
                <w:bCs/>
                <w:color w:val="auto"/>
                <w:kern w:val="2"/>
                <w:position w:val="6"/>
                <w:sz w:val="18"/>
                <w:szCs w:val="18"/>
                <w:vertAlign w:val="baseline"/>
              </w:rPr>
            </w:pPr>
            <w:r>
              <w:rPr>
                <w:rFonts w:hint="eastAsia" w:ascii="宋体" w:hAnsi="宋体"/>
                <w:color w:val="auto"/>
                <w:sz w:val="18"/>
                <w:szCs w:val="18"/>
                <w:highlight w:val="none"/>
                <w:lang w:val="en-US" w:eastAsia="zh-CN"/>
              </w:rPr>
              <w:t>含汽油柴油、人工费、机械设备折旧费、维护检修费用等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6" w:type="dxa"/>
            <w:vAlign w:val="center"/>
          </w:tcPr>
          <w:p>
            <w:pPr>
              <w:numPr>
                <w:ilvl w:val="0"/>
                <w:numId w:val="0"/>
              </w:numPr>
              <w:spacing w:line="400" w:lineRule="exact"/>
              <w:jc w:val="center"/>
              <w:outlineLvl w:val="2"/>
              <w:rPr>
                <w:rFonts w:hint="default" w:cs="宋体" w:eastAsiaTheme="minorEastAsia"/>
                <w:bCs/>
                <w:color w:val="auto"/>
                <w:kern w:val="2"/>
                <w:position w:val="6"/>
                <w:sz w:val="20"/>
                <w:szCs w:val="20"/>
                <w:vertAlign w:val="baseline"/>
                <w:lang w:val="en-US" w:eastAsia="zh-CN"/>
              </w:rPr>
            </w:pPr>
            <w:r>
              <w:rPr>
                <w:rFonts w:hint="eastAsia" w:cs="宋体"/>
                <w:bCs/>
                <w:color w:val="auto"/>
                <w:kern w:val="2"/>
                <w:position w:val="6"/>
                <w:sz w:val="20"/>
                <w:szCs w:val="20"/>
                <w:vertAlign w:val="baseline"/>
                <w:lang w:val="en-US" w:eastAsia="zh-CN"/>
              </w:rPr>
              <w:t>铲车</w:t>
            </w:r>
          </w:p>
        </w:tc>
        <w:tc>
          <w:tcPr>
            <w:tcW w:w="1313" w:type="dxa"/>
            <w:vAlign w:val="center"/>
          </w:tcPr>
          <w:p>
            <w:pPr>
              <w:numPr>
                <w:ilvl w:val="0"/>
                <w:numId w:val="0"/>
              </w:numPr>
              <w:spacing w:line="400" w:lineRule="exact"/>
              <w:jc w:val="center"/>
              <w:outlineLvl w:val="2"/>
              <w:rPr>
                <w:rFonts w:hint="default" w:cs="宋体" w:eastAsiaTheme="minorEastAsia"/>
                <w:bCs/>
                <w:color w:val="auto"/>
                <w:kern w:val="2"/>
                <w:position w:val="6"/>
                <w:sz w:val="20"/>
                <w:szCs w:val="20"/>
                <w:vertAlign w:val="baseline"/>
                <w:lang w:val="en-US" w:eastAsia="zh-CN"/>
              </w:rPr>
            </w:pPr>
            <w:r>
              <w:rPr>
                <w:rFonts w:hint="eastAsia" w:cs="宋体"/>
                <w:bCs/>
                <w:color w:val="auto"/>
                <w:kern w:val="2"/>
                <w:position w:val="6"/>
                <w:sz w:val="20"/>
                <w:szCs w:val="20"/>
                <w:vertAlign w:val="baseline"/>
                <w:lang w:val="en-US" w:eastAsia="zh-CN"/>
              </w:rPr>
              <w:t>50型</w:t>
            </w:r>
          </w:p>
        </w:tc>
        <w:tc>
          <w:tcPr>
            <w:tcW w:w="2085" w:type="dxa"/>
            <w:vAlign w:val="center"/>
          </w:tcPr>
          <w:p>
            <w:pPr>
              <w:numPr>
                <w:ilvl w:val="0"/>
                <w:numId w:val="0"/>
              </w:numPr>
              <w:spacing w:line="400" w:lineRule="exact"/>
              <w:ind w:left="0" w:leftChars="0" w:firstLine="0" w:firstLineChars="0"/>
              <w:jc w:val="center"/>
              <w:outlineLvl w:val="2"/>
              <w:rPr>
                <w:rFonts w:hint="default" w:cs="宋体" w:asciiTheme="minorHAnsi" w:hAnsiTheme="minorHAnsi" w:eastAsiaTheme="minorEastAsia"/>
                <w:bCs/>
                <w:color w:val="auto"/>
                <w:kern w:val="2"/>
                <w:position w:val="6"/>
                <w:sz w:val="20"/>
                <w:szCs w:val="20"/>
                <w:vertAlign w:val="baseline"/>
                <w:lang w:val="en-US" w:eastAsia="zh-CN" w:bidi="ar-SA"/>
              </w:rPr>
            </w:pPr>
            <w:r>
              <w:rPr>
                <w:rFonts w:hint="eastAsia" w:cs="宋体"/>
                <w:bCs/>
                <w:color w:val="auto"/>
                <w:kern w:val="2"/>
                <w:position w:val="6"/>
                <w:sz w:val="20"/>
                <w:szCs w:val="20"/>
                <w:vertAlign w:val="baseline"/>
                <w:lang w:val="en-US" w:eastAsia="zh-CN"/>
              </w:rPr>
              <w:t>253</w:t>
            </w:r>
          </w:p>
        </w:tc>
        <w:tc>
          <w:tcPr>
            <w:tcW w:w="2242" w:type="dxa"/>
            <w:vAlign w:val="center"/>
          </w:tcPr>
          <w:p>
            <w:pPr>
              <w:numPr>
                <w:ilvl w:val="0"/>
                <w:numId w:val="0"/>
              </w:numPr>
              <w:spacing w:line="400" w:lineRule="exact"/>
              <w:jc w:val="center"/>
              <w:outlineLvl w:val="2"/>
              <w:rPr>
                <w:rFonts w:hint="eastAsia" w:ascii="宋体" w:hAnsi="宋体"/>
                <w:color w:val="auto"/>
                <w:sz w:val="20"/>
                <w:szCs w:val="20"/>
                <w:highlight w:val="none"/>
                <w:lang w:val="en-US" w:eastAsia="zh-CN"/>
              </w:rPr>
            </w:pPr>
          </w:p>
        </w:tc>
        <w:tc>
          <w:tcPr>
            <w:tcW w:w="1613" w:type="dxa"/>
            <w:vAlign w:val="center"/>
          </w:tcPr>
          <w:p>
            <w:pPr>
              <w:numPr>
                <w:ilvl w:val="0"/>
                <w:numId w:val="0"/>
              </w:numPr>
              <w:spacing w:line="400" w:lineRule="exact"/>
              <w:jc w:val="center"/>
              <w:outlineLvl w:val="2"/>
              <w:rPr>
                <w:rFonts w:cs="宋体"/>
                <w:bCs/>
                <w:color w:val="auto"/>
                <w:kern w:val="2"/>
                <w:position w:val="6"/>
                <w:sz w:val="18"/>
                <w:szCs w:val="18"/>
                <w:vertAlign w:val="baseline"/>
              </w:rPr>
            </w:pPr>
            <w:r>
              <w:rPr>
                <w:rFonts w:hint="eastAsia" w:ascii="宋体" w:hAnsi="宋体"/>
                <w:color w:val="auto"/>
                <w:sz w:val="18"/>
                <w:szCs w:val="18"/>
                <w:highlight w:val="none"/>
                <w:lang w:val="en-US" w:eastAsia="zh-CN"/>
              </w:rPr>
              <w:t>含汽油柴油、人工费、机械设备折旧费、维护检修费用等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5" w:hRule="atLeast"/>
        </w:trPr>
        <w:tc>
          <w:tcPr>
            <w:tcW w:w="1356" w:type="dxa"/>
            <w:vAlign w:val="center"/>
          </w:tcPr>
          <w:p>
            <w:pPr>
              <w:numPr>
                <w:ilvl w:val="0"/>
                <w:numId w:val="0"/>
              </w:numPr>
              <w:spacing w:line="400" w:lineRule="exact"/>
              <w:jc w:val="center"/>
              <w:outlineLvl w:val="2"/>
              <w:rPr>
                <w:rFonts w:hint="eastAsia" w:cs="宋体" w:eastAsiaTheme="minorEastAsia"/>
                <w:bCs/>
                <w:color w:val="auto"/>
                <w:kern w:val="2"/>
                <w:position w:val="6"/>
                <w:sz w:val="20"/>
                <w:szCs w:val="20"/>
                <w:vertAlign w:val="baseline"/>
                <w:lang w:val="en-US" w:eastAsia="zh-CN"/>
              </w:rPr>
            </w:pPr>
            <w:r>
              <w:rPr>
                <w:rFonts w:hint="eastAsia" w:cs="宋体"/>
                <w:bCs/>
                <w:color w:val="auto"/>
                <w:kern w:val="2"/>
                <w:position w:val="6"/>
                <w:sz w:val="20"/>
                <w:szCs w:val="20"/>
                <w:vertAlign w:val="baseline"/>
                <w:lang w:val="en-US" w:eastAsia="zh-CN"/>
              </w:rPr>
              <w:t>推土机</w:t>
            </w:r>
          </w:p>
        </w:tc>
        <w:tc>
          <w:tcPr>
            <w:tcW w:w="1313" w:type="dxa"/>
            <w:vAlign w:val="center"/>
          </w:tcPr>
          <w:p>
            <w:pPr>
              <w:numPr>
                <w:ilvl w:val="0"/>
                <w:numId w:val="0"/>
              </w:numPr>
              <w:spacing w:line="400" w:lineRule="exact"/>
              <w:jc w:val="center"/>
              <w:outlineLvl w:val="2"/>
              <w:rPr>
                <w:rFonts w:hint="default" w:cs="宋体" w:eastAsiaTheme="minorEastAsia"/>
                <w:bCs/>
                <w:color w:val="auto"/>
                <w:kern w:val="2"/>
                <w:position w:val="6"/>
                <w:sz w:val="20"/>
                <w:szCs w:val="20"/>
                <w:vertAlign w:val="baseline"/>
                <w:lang w:val="en-US" w:eastAsia="zh-CN"/>
              </w:rPr>
            </w:pPr>
            <w:r>
              <w:rPr>
                <w:rFonts w:hint="eastAsia" w:cs="宋体"/>
                <w:bCs/>
                <w:color w:val="auto"/>
                <w:kern w:val="2"/>
                <w:position w:val="6"/>
                <w:sz w:val="20"/>
                <w:szCs w:val="20"/>
                <w:vertAlign w:val="baseline"/>
                <w:lang w:val="en-US" w:eastAsia="zh-CN"/>
              </w:rPr>
              <w:t>160型</w:t>
            </w:r>
          </w:p>
        </w:tc>
        <w:tc>
          <w:tcPr>
            <w:tcW w:w="2085" w:type="dxa"/>
            <w:vAlign w:val="center"/>
          </w:tcPr>
          <w:p>
            <w:pPr>
              <w:numPr>
                <w:ilvl w:val="0"/>
                <w:numId w:val="0"/>
              </w:numPr>
              <w:spacing w:line="400" w:lineRule="exact"/>
              <w:ind w:left="0" w:leftChars="0" w:firstLine="0" w:firstLineChars="0"/>
              <w:jc w:val="center"/>
              <w:outlineLvl w:val="2"/>
              <w:rPr>
                <w:rFonts w:hint="default" w:cs="宋体" w:asciiTheme="minorHAnsi" w:hAnsiTheme="minorHAnsi" w:eastAsiaTheme="minorEastAsia"/>
                <w:bCs/>
                <w:color w:val="auto"/>
                <w:kern w:val="2"/>
                <w:position w:val="6"/>
                <w:sz w:val="20"/>
                <w:szCs w:val="20"/>
                <w:vertAlign w:val="baseline"/>
                <w:lang w:val="en-US" w:eastAsia="zh-CN" w:bidi="ar-SA"/>
              </w:rPr>
            </w:pPr>
            <w:r>
              <w:rPr>
                <w:rFonts w:hint="eastAsia" w:cs="宋体"/>
                <w:bCs/>
                <w:color w:val="auto"/>
                <w:kern w:val="2"/>
                <w:position w:val="6"/>
                <w:sz w:val="20"/>
                <w:szCs w:val="20"/>
                <w:vertAlign w:val="baseline"/>
                <w:lang w:val="en-US" w:eastAsia="zh-CN"/>
              </w:rPr>
              <w:t>350</w:t>
            </w:r>
          </w:p>
        </w:tc>
        <w:tc>
          <w:tcPr>
            <w:tcW w:w="2242" w:type="dxa"/>
            <w:vAlign w:val="center"/>
          </w:tcPr>
          <w:p>
            <w:pPr>
              <w:numPr>
                <w:ilvl w:val="0"/>
                <w:numId w:val="0"/>
              </w:numPr>
              <w:spacing w:line="400" w:lineRule="exact"/>
              <w:jc w:val="center"/>
              <w:outlineLvl w:val="2"/>
              <w:rPr>
                <w:rFonts w:hint="eastAsia" w:ascii="宋体" w:hAnsi="宋体"/>
                <w:color w:val="auto"/>
                <w:sz w:val="20"/>
                <w:szCs w:val="20"/>
                <w:highlight w:val="none"/>
                <w:lang w:val="en-US" w:eastAsia="zh-CN"/>
              </w:rPr>
            </w:pPr>
          </w:p>
        </w:tc>
        <w:tc>
          <w:tcPr>
            <w:tcW w:w="1613" w:type="dxa"/>
            <w:vAlign w:val="center"/>
          </w:tcPr>
          <w:p>
            <w:pPr>
              <w:numPr>
                <w:ilvl w:val="0"/>
                <w:numId w:val="0"/>
              </w:numPr>
              <w:spacing w:line="400" w:lineRule="exact"/>
              <w:jc w:val="center"/>
              <w:outlineLvl w:val="2"/>
              <w:rPr>
                <w:rFonts w:cs="宋体"/>
                <w:bCs/>
                <w:color w:val="auto"/>
                <w:kern w:val="2"/>
                <w:position w:val="6"/>
                <w:sz w:val="18"/>
                <w:szCs w:val="18"/>
                <w:vertAlign w:val="baseline"/>
              </w:rPr>
            </w:pPr>
            <w:r>
              <w:rPr>
                <w:rFonts w:hint="eastAsia" w:ascii="宋体" w:hAnsi="宋体"/>
                <w:color w:val="auto"/>
                <w:sz w:val="18"/>
                <w:szCs w:val="18"/>
                <w:highlight w:val="none"/>
                <w:lang w:val="en-US" w:eastAsia="zh-CN"/>
              </w:rPr>
              <w:t>含汽油柴油、人工费、机械设备折旧费、维护检修费用等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5" w:hRule="atLeast"/>
        </w:trPr>
        <w:tc>
          <w:tcPr>
            <w:tcW w:w="1356" w:type="dxa"/>
            <w:vAlign w:val="center"/>
          </w:tcPr>
          <w:p>
            <w:pPr>
              <w:numPr>
                <w:ilvl w:val="0"/>
                <w:numId w:val="0"/>
              </w:numPr>
              <w:spacing w:line="400" w:lineRule="exact"/>
              <w:jc w:val="center"/>
              <w:outlineLvl w:val="2"/>
              <w:rPr>
                <w:rFonts w:hint="eastAsia" w:cs="宋体" w:eastAsiaTheme="minorEastAsia"/>
                <w:bCs/>
                <w:color w:val="auto"/>
                <w:kern w:val="2"/>
                <w:position w:val="6"/>
                <w:sz w:val="20"/>
                <w:szCs w:val="20"/>
                <w:vertAlign w:val="baseline"/>
                <w:lang w:val="en-US" w:eastAsia="zh-CN"/>
              </w:rPr>
            </w:pPr>
            <w:r>
              <w:rPr>
                <w:rFonts w:hint="eastAsia" w:cs="宋体"/>
                <w:bCs/>
                <w:color w:val="auto"/>
                <w:kern w:val="2"/>
                <w:position w:val="6"/>
                <w:sz w:val="20"/>
                <w:szCs w:val="20"/>
                <w:vertAlign w:val="baseline"/>
                <w:lang w:val="en-US" w:eastAsia="zh-CN"/>
              </w:rPr>
              <w:t>渣土车</w:t>
            </w:r>
          </w:p>
        </w:tc>
        <w:tc>
          <w:tcPr>
            <w:tcW w:w="1313" w:type="dxa"/>
            <w:vAlign w:val="center"/>
          </w:tcPr>
          <w:p>
            <w:pPr>
              <w:numPr>
                <w:ilvl w:val="0"/>
                <w:numId w:val="0"/>
              </w:numPr>
              <w:spacing w:line="400" w:lineRule="exact"/>
              <w:jc w:val="center"/>
              <w:outlineLvl w:val="2"/>
              <w:rPr>
                <w:rFonts w:hint="default" w:cs="宋体" w:eastAsiaTheme="minorEastAsia"/>
                <w:bCs/>
                <w:color w:val="auto"/>
                <w:kern w:val="2"/>
                <w:position w:val="6"/>
                <w:sz w:val="20"/>
                <w:szCs w:val="20"/>
                <w:vertAlign w:val="baseline"/>
                <w:lang w:val="en-US" w:eastAsia="zh-CN"/>
              </w:rPr>
            </w:pPr>
            <w:r>
              <w:rPr>
                <w:rFonts w:hint="eastAsia" w:cs="宋体"/>
                <w:bCs/>
                <w:color w:val="auto"/>
                <w:kern w:val="2"/>
                <w:position w:val="6"/>
                <w:sz w:val="20"/>
                <w:szCs w:val="20"/>
                <w:vertAlign w:val="baseline"/>
                <w:lang w:val="en-US" w:eastAsia="zh-CN"/>
              </w:rPr>
              <w:t>15立方</w:t>
            </w:r>
          </w:p>
        </w:tc>
        <w:tc>
          <w:tcPr>
            <w:tcW w:w="2085" w:type="dxa"/>
            <w:vAlign w:val="center"/>
          </w:tcPr>
          <w:p>
            <w:pPr>
              <w:numPr>
                <w:ilvl w:val="0"/>
                <w:numId w:val="0"/>
              </w:numPr>
              <w:spacing w:line="400" w:lineRule="exact"/>
              <w:ind w:left="0" w:leftChars="0" w:firstLine="0" w:firstLineChars="0"/>
              <w:jc w:val="center"/>
              <w:outlineLvl w:val="2"/>
              <w:rPr>
                <w:rFonts w:hint="default" w:cs="宋体" w:asciiTheme="minorHAnsi" w:hAnsiTheme="minorHAnsi" w:eastAsiaTheme="minorEastAsia"/>
                <w:bCs/>
                <w:color w:val="auto"/>
                <w:kern w:val="2"/>
                <w:position w:val="6"/>
                <w:sz w:val="20"/>
                <w:szCs w:val="20"/>
                <w:vertAlign w:val="baseline"/>
                <w:lang w:val="en-US" w:eastAsia="zh-CN" w:bidi="ar-SA"/>
              </w:rPr>
            </w:pPr>
            <w:r>
              <w:rPr>
                <w:rFonts w:hint="eastAsia" w:cs="宋体"/>
                <w:bCs/>
                <w:color w:val="auto"/>
                <w:kern w:val="2"/>
                <w:position w:val="6"/>
                <w:sz w:val="20"/>
                <w:szCs w:val="20"/>
                <w:vertAlign w:val="baseline"/>
                <w:lang w:val="en-US" w:eastAsia="zh-CN"/>
              </w:rPr>
              <w:t>230</w:t>
            </w:r>
          </w:p>
        </w:tc>
        <w:tc>
          <w:tcPr>
            <w:tcW w:w="2242" w:type="dxa"/>
            <w:vAlign w:val="center"/>
          </w:tcPr>
          <w:p>
            <w:pPr>
              <w:numPr>
                <w:ilvl w:val="0"/>
                <w:numId w:val="0"/>
              </w:numPr>
              <w:spacing w:line="400" w:lineRule="exact"/>
              <w:jc w:val="center"/>
              <w:outlineLvl w:val="2"/>
              <w:rPr>
                <w:rFonts w:hint="eastAsia" w:ascii="宋体" w:hAnsi="宋体"/>
                <w:color w:val="auto"/>
                <w:sz w:val="20"/>
                <w:szCs w:val="20"/>
                <w:highlight w:val="none"/>
                <w:lang w:val="en-US" w:eastAsia="zh-CN"/>
              </w:rPr>
            </w:pPr>
          </w:p>
        </w:tc>
        <w:tc>
          <w:tcPr>
            <w:tcW w:w="1613" w:type="dxa"/>
            <w:vAlign w:val="center"/>
          </w:tcPr>
          <w:p>
            <w:pPr>
              <w:numPr>
                <w:ilvl w:val="0"/>
                <w:numId w:val="0"/>
              </w:numPr>
              <w:spacing w:line="400" w:lineRule="exact"/>
              <w:jc w:val="center"/>
              <w:outlineLvl w:val="2"/>
              <w:rPr>
                <w:rFonts w:cs="宋体"/>
                <w:bCs/>
                <w:color w:val="auto"/>
                <w:kern w:val="2"/>
                <w:position w:val="6"/>
                <w:sz w:val="18"/>
                <w:szCs w:val="18"/>
                <w:vertAlign w:val="baseline"/>
              </w:rPr>
            </w:pPr>
            <w:r>
              <w:rPr>
                <w:rFonts w:hint="eastAsia" w:ascii="宋体" w:hAnsi="宋体"/>
                <w:color w:val="auto"/>
                <w:sz w:val="18"/>
                <w:szCs w:val="18"/>
                <w:highlight w:val="none"/>
                <w:lang w:val="en-US" w:eastAsia="zh-CN"/>
              </w:rPr>
              <w:t>含汽油柴油、人工费、机械设备折旧费、维护检修费用等</w:t>
            </w:r>
          </w:p>
        </w:tc>
      </w:tr>
      <w:bookmarkEnd w:id="24"/>
    </w:tbl>
    <w:p>
      <w:pPr>
        <w:numPr>
          <w:ilvl w:val="0"/>
          <w:numId w:val="0"/>
        </w:numPr>
        <w:spacing w:line="400" w:lineRule="exact"/>
        <w:jc w:val="both"/>
        <w:outlineLvl w:val="2"/>
        <w:rPr>
          <w:rFonts w:cs="宋体"/>
          <w:bCs/>
          <w:color w:val="auto"/>
          <w:kern w:val="2"/>
          <w:position w:val="6"/>
          <w:szCs w:val="24"/>
        </w:rPr>
      </w:pPr>
    </w:p>
    <w:p>
      <w:pPr>
        <w:spacing w:line="440" w:lineRule="exact"/>
        <w:rPr>
          <w:color w:val="auto"/>
        </w:rPr>
      </w:pPr>
      <w:r>
        <w:rPr>
          <w:rFonts w:hint="eastAsia"/>
          <w:color w:val="auto"/>
        </w:rPr>
        <w:t>投 标 人：</w:t>
      </w:r>
      <w:r>
        <w:rPr>
          <w:rFonts w:hint="eastAsia"/>
          <w:color w:val="auto"/>
          <w:u w:val="single"/>
        </w:rPr>
        <w:t xml:space="preserve">                      </w:t>
      </w:r>
      <w:r>
        <w:rPr>
          <w:rFonts w:hint="eastAsia"/>
          <w:color w:val="auto"/>
        </w:rPr>
        <w:t>（盖单位章）</w:t>
      </w:r>
    </w:p>
    <w:p>
      <w:pPr>
        <w:spacing w:line="440" w:lineRule="exact"/>
        <w:rPr>
          <w:color w:val="auto"/>
        </w:rPr>
      </w:pPr>
      <w:r>
        <w:rPr>
          <w:rFonts w:hint="eastAsia"/>
          <w:color w:val="auto"/>
        </w:rPr>
        <w:t>法定代表人或其委托代理人：</w:t>
      </w:r>
      <w:r>
        <w:rPr>
          <w:rFonts w:hint="eastAsia"/>
          <w:color w:val="auto"/>
          <w:u w:val="single"/>
        </w:rPr>
        <w:t xml:space="preserve">          </w:t>
      </w:r>
      <w:r>
        <w:rPr>
          <w:rFonts w:hint="eastAsia"/>
          <w:color w:val="auto"/>
        </w:rPr>
        <w:t>（签字或盖章）</w:t>
      </w:r>
    </w:p>
    <w:p>
      <w:pPr>
        <w:spacing w:line="440" w:lineRule="exact"/>
        <w:rPr>
          <w:color w:val="auto"/>
        </w:rPr>
      </w:pPr>
      <w:r>
        <w:rPr>
          <w:rFonts w:hint="eastAsia"/>
          <w:color w:val="auto"/>
          <w:u w:val="single"/>
        </w:rPr>
        <w:t xml:space="preserve">         </w:t>
      </w:r>
      <w:r>
        <w:rPr>
          <w:rFonts w:hint="eastAsia"/>
          <w:color w:val="auto"/>
        </w:rPr>
        <w:t>年</w:t>
      </w:r>
      <w:r>
        <w:rPr>
          <w:rFonts w:hint="eastAsia"/>
          <w:color w:val="auto"/>
          <w:u w:val="single"/>
        </w:rPr>
        <w:t xml:space="preserve">        </w:t>
      </w:r>
      <w:r>
        <w:rPr>
          <w:rFonts w:hint="eastAsia"/>
          <w:color w:val="auto"/>
        </w:rPr>
        <w:t>月</w:t>
      </w:r>
      <w:r>
        <w:rPr>
          <w:rFonts w:hint="eastAsia"/>
          <w:color w:val="auto"/>
          <w:u w:val="single"/>
        </w:rPr>
        <w:t xml:space="preserve">        </w:t>
      </w:r>
      <w:r>
        <w:rPr>
          <w:rFonts w:hint="eastAsia"/>
          <w:color w:val="auto"/>
        </w:rPr>
        <w:t>日</w:t>
      </w:r>
    </w:p>
    <w:p>
      <w:pPr>
        <w:jc w:val="center"/>
        <w:rPr>
          <w:rFonts w:hint="eastAsia" w:ascii="宋体" w:hAnsi="宋体"/>
          <w:b/>
          <w:color w:val="auto"/>
          <w:sz w:val="32"/>
          <w:szCs w:val="21"/>
        </w:rPr>
      </w:pPr>
      <w:r>
        <w:rPr>
          <w:rFonts w:hint="eastAsia" w:ascii="宋体" w:hAnsi="宋体"/>
          <w:b/>
          <w:color w:val="auto"/>
          <w:sz w:val="32"/>
          <w:szCs w:val="21"/>
        </w:rPr>
        <w:br w:type="page"/>
      </w:r>
    </w:p>
    <w:p>
      <w:pPr>
        <w:tabs>
          <w:tab w:val="left" w:pos="6264"/>
        </w:tabs>
        <w:snapToGrid w:val="0"/>
        <w:spacing w:line="595" w:lineRule="atLeast"/>
        <w:ind w:firstLine="2249" w:firstLineChars="800"/>
        <w:rPr>
          <w:rFonts w:ascii="宋体"/>
          <w:bCs/>
          <w:color w:val="auto"/>
          <w:sz w:val="28"/>
          <w:szCs w:val="28"/>
        </w:rPr>
      </w:pPr>
      <w:bookmarkStart w:id="25" w:name="_Toc7313_WPSOffice_Level1"/>
      <w:bookmarkStart w:id="26" w:name="_Toc17276_WPSOffice_Level1"/>
      <w:r>
        <w:rPr>
          <w:rFonts w:hint="eastAsia" w:ascii="宋体" w:hAnsi="宋体"/>
          <w:b/>
          <w:color w:val="auto"/>
          <w:sz w:val="28"/>
          <w:szCs w:val="28"/>
          <w:lang w:eastAsia="zh-CN"/>
        </w:rPr>
        <w:t>三</w:t>
      </w:r>
      <w:r>
        <w:rPr>
          <w:rFonts w:hint="eastAsia" w:ascii="宋体" w:hAnsi="宋体"/>
          <w:b/>
          <w:color w:val="auto"/>
          <w:sz w:val="28"/>
          <w:szCs w:val="28"/>
        </w:rPr>
        <w:t>、法定代表人证明书</w:t>
      </w:r>
      <w:bookmarkEnd w:id="25"/>
      <w:bookmarkEnd w:id="26"/>
    </w:p>
    <w:p>
      <w:pPr>
        <w:tabs>
          <w:tab w:val="left" w:pos="6264"/>
        </w:tabs>
        <w:snapToGrid w:val="0"/>
        <w:spacing w:line="595" w:lineRule="atLeast"/>
        <w:ind w:firstLine="408" w:firstLineChars="131"/>
        <w:jc w:val="center"/>
        <w:rPr>
          <w:rFonts w:ascii="宋体"/>
          <w:b/>
          <w:color w:val="auto"/>
          <w:sz w:val="31"/>
        </w:rPr>
      </w:pPr>
    </w:p>
    <w:p>
      <w:pPr>
        <w:tabs>
          <w:tab w:val="left" w:pos="6264"/>
        </w:tabs>
        <w:snapToGrid w:val="0"/>
        <w:spacing w:line="595" w:lineRule="atLeast"/>
        <w:ind w:firstLine="316" w:firstLineChars="131"/>
        <w:jc w:val="center"/>
        <w:rPr>
          <w:rFonts w:ascii="宋体"/>
          <w:b/>
          <w:color w:val="auto"/>
          <w:sz w:val="24"/>
        </w:rPr>
      </w:pPr>
    </w:p>
    <w:p>
      <w:pPr>
        <w:tabs>
          <w:tab w:val="left" w:pos="6264"/>
        </w:tabs>
        <w:snapToGrid w:val="0"/>
        <w:spacing w:line="374" w:lineRule="atLeast"/>
        <w:ind w:firstLine="314" w:firstLineChars="131"/>
        <w:rPr>
          <w:rFonts w:ascii="宋体" w:hAnsi="宋体"/>
          <w:color w:val="auto"/>
          <w:sz w:val="24"/>
        </w:rPr>
      </w:pPr>
      <w:r>
        <w:rPr>
          <w:rFonts w:hint="eastAsia" w:ascii="宋体" w:hAnsi="宋体"/>
          <w:color w:val="auto"/>
          <w:sz w:val="24"/>
        </w:rPr>
        <w:t>单位名称：</w:t>
      </w:r>
      <w:r>
        <w:rPr>
          <w:rFonts w:ascii="宋体" w:hAnsi="宋体"/>
          <w:color w:val="auto"/>
          <w:sz w:val="24"/>
        </w:rPr>
        <w:t>________________________________________</w:t>
      </w:r>
    </w:p>
    <w:p>
      <w:pPr>
        <w:tabs>
          <w:tab w:val="left" w:pos="6264"/>
        </w:tabs>
        <w:snapToGrid w:val="0"/>
        <w:spacing w:line="374" w:lineRule="atLeast"/>
        <w:ind w:firstLine="314" w:firstLineChars="131"/>
        <w:rPr>
          <w:rFonts w:ascii="宋体" w:hAnsi="宋体"/>
          <w:color w:val="auto"/>
          <w:sz w:val="24"/>
        </w:rPr>
      </w:pPr>
    </w:p>
    <w:p>
      <w:pPr>
        <w:tabs>
          <w:tab w:val="left" w:pos="6264"/>
        </w:tabs>
        <w:snapToGrid w:val="0"/>
        <w:spacing w:line="374" w:lineRule="atLeast"/>
        <w:ind w:firstLine="314" w:firstLineChars="131"/>
        <w:rPr>
          <w:rFonts w:ascii="宋体" w:hAnsi="宋体"/>
          <w:color w:val="auto"/>
          <w:sz w:val="24"/>
        </w:rPr>
      </w:pPr>
      <w:r>
        <w:rPr>
          <w:rFonts w:hint="eastAsia" w:ascii="宋体" w:hAnsi="宋体"/>
          <w:color w:val="auto"/>
          <w:sz w:val="24"/>
        </w:rPr>
        <w:t>单位性质：</w:t>
      </w:r>
      <w:r>
        <w:rPr>
          <w:rFonts w:ascii="宋体" w:hAnsi="宋体"/>
          <w:color w:val="auto"/>
          <w:sz w:val="24"/>
        </w:rPr>
        <w:t>________________________________________</w:t>
      </w:r>
    </w:p>
    <w:p>
      <w:pPr>
        <w:tabs>
          <w:tab w:val="left" w:pos="6264"/>
        </w:tabs>
        <w:snapToGrid w:val="0"/>
        <w:spacing w:line="374" w:lineRule="atLeast"/>
        <w:ind w:firstLine="314" w:firstLineChars="131"/>
        <w:rPr>
          <w:rFonts w:ascii="宋体" w:hAnsi="宋体"/>
          <w:color w:val="auto"/>
          <w:sz w:val="24"/>
        </w:rPr>
      </w:pPr>
    </w:p>
    <w:p>
      <w:pPr>
        <w:tabs>
          <w:tab w:val="left" w:pos="6264"/>
        </w:tabs>
        <w:snapToGrid w:val="0"/>
        <w:spacing w:line="374" w:lineRule="atLeast"/>
        <w:ind w:firstLine="314" w:firstLineChars="131"/>
        <w:rPr>
          <w:rFonts w:ascii="宋体" w:hAnsi="宋体"/>
          <w:color w:val="auto"/>
          <w:sz w:val="24"/>
        </w:rPr>
      </w:pPr>
      <w:r>
        <w:rPr>
          <w:rFonts w:hint="eastAsia" w:ascii="宋体" w:hAnsi="宋体"/>
          <w:color w:val="auto"/>
          <w:sz w:val="24"/>
        </w:rPr>
        <w:t>地</w:t>
      </w:r>
      <w:r>
        <w:rPr>
          <w:rFonts w:ascii="宋体" w:hAnsi="宋体"/>
          <w:color w:val="auto"/>
          <w:sz w:val="24"/>
        </w:rPr>
        <w:t xml:space="preserve">    </w:t>
      </w:r>
      <w:r>
        <w:rPr>
          <w:rFonts w:hint="eastAsia" w:ascii="宋体" w:hAnsi="宋体"/>
          <w:color w:val="auto"/>
          <w:sz w:val="24"/>
        </w:rPr>
        <w:t>址：</w:t>
      </w:r>
      <w:r>
        <w:rPr>
          <w:rFonts w:ascii="宋体" w:hAnsi="宋体"/>
          <w:color w:val="auto"/>
          <w:sz w:val="24"/>
        </w:rPr>
        <w:t>________________________________________</w:t>
      </w:r>
    </w:p>
    <w:p>
      <w:pPr>
        <w:tabs>
          <w:tab w:val="left" w:pos="6264"/>
        </w:tabs>
        <w:snapToGrid w:val="0"/>
        <w:spacing w:line="374" w:lineRule="atLeast"/>
        <w:ind w:firstLine="314" w:firstLineChars="131"/>
        <w:rPr>
          <w:rFonts w:ascii="宋体" w:hAnsi="宋体"/>
          <w:color w:val="auto"/>
          <w:sz w:val="24"/>
        </w:rPr>
      </w:pPr>
    </w:p>
    <w:p>
      <w:pPr>
        <w:tabs>
          <w:tab w:val="left" w:pos="6264"/>
        </w:tabs>
        <w:snapToGrid w:val="0"/>
        <w:spacing w:line="374" w:lineRule="atLeast"/>
        <w:ind w:firstLine="314" w:firstLineChars="131"/>
        <w:rPr>
          <w:rFonts w:ascii="宋体"/>
          <w:color w:val="auto"/>
          <w:sz w:val="24"/>
        </w:rPr>
      </w:pPr>
      <w:r>
        <w:rPr>
          <w:rFonts w:hint="eastAsia" w:ascii="宋体" w:hAnsi="宋体"/>
          <w:color w:val="auto"/>
          <w:sz w:val="24"/>
        </w:rPr>
        <w:t>成立时间：</w:t>
      </w:r>
      <w:r>
        <w:rPr>
          <w:rFonts w:ascii="宋体" w:hAnsi="宋体"/>
          <w:color w:val="auto"/>
          <w:sz w:val="24"/>
        </w:rPr>
        <w:t>___________</w:t>
      </w:r>
      <w:r>
        <w:rPr>
          <w:rFonts w:hint="eastAsia" w:ascii="宋体" w:hAnsi="宋体"/>
          <w:color w:val="auto"/>
          <w:sz w:val="24"/>
        </w:rPr>
        <w:t>年</w:t>
      </w:r>
      <w:r>
        <w:rPr>
          <w:rFonts w:ascii="宋体" w:hAnsi="宋体"/>
          <w:color w:val="auto"/>
          <w:sz w:val="24"/>
        </w:rPr>
        <w:t>__________</w:t>
      </w:r>
      <w:r>
        <w:rPr>
          <w:rFonts w:hint="eastAsia" w:ascii="宋体" w:hAnsi="宋体"/>
          <w:color w:val="auto"/>
          <w:sz w:val="24"/>
        </w:rPr>
        <w:t>月</w:t>
      </w:r>
      <w:r>
        <w:rPr>
          <w:rFonts w:ascii="宋体" w:hAnsi="宋体"/>
          <w:color w:val="auto"/>
          <w:sz w:val="24"/>
        </w:rPr>
        <w:t>_________</w:t>
      </w:r>
      <w:r>
        <w:rPr>
          <w:rFonts w:hint="eastAsia" w:ascii="宋体" w:hAnsi="宋体"/>
          <w:color w:val="auto"/>
          <w:sz w:val="24"/>
        </w:rPr>
        <w:t>日</w:t>
      </w:r>
      <w:r>
        <w:rPr>
          <w:rFonts w:ascii="宋体"/>
          <w:color w:val="auto"/>
          <w:sz w:val="24"/>
        </w:rPr>
        <w:tab/>
      </w:r>
    </w:p>
    <w:p>
      <w:pPr>
        <w:tabs>
          <w:tab w:val="left" w:pos="6264"/>
        </w:tabs>
        <w:snapToGrid w:val="0"/>
        <w:spacing w:line="374" w:lineRule="atLeast"/>
        <w:ind w:firstLine="314" w:firstLineChars="131"/>
        <w:rPr>
          <w:rFonts w:ascii="宋体"/>
          <w:color w:val="auto"/>
          <w:sz w:val="24"/>
        </w:rPr>
      </w:pPr>
    </w:p>
    <w:p>
      <w:pPr>
        <w:tabs>
          <w:tab w:val="left" w:pos="6264"/>
        </w:tabs>
        <w:snapToGrid w:val="0"/>
        <w:spacing w:line="374" w:lineRule="atLeast"/>
        <w:ind w:firstLine="314" w:firstLineChars="131"/>
        <w:rPr>
          <w:rFonts w:ascii="宋体" w:hAnsi="宋体"/>
          <w:color w:val="auto"/>
          <w:sz w:val="24"/>
        </w:rPr>
      </w:pPr>
      <w:r>
        <w:rPr>
          <w:rFonts w:hint="eastAsia" w:ascii="宋体" w:hAnsi="宋体"/>
          <w:color w:val="auto"/>
          <w:sz w:val="24"/>
        </w:rPr>
        <w:t>经营期限：</w:t>
      </w:r>
      <w:r>
        <w:rPr>
          <w:rFonts w:ascii="宋体" w:hAnsi="宋体"/>
          <w:color w:val="auto"/>
          <w:sz w:val="24"/>
        </w:rPr>
        <w:t>________________________________________</w:t>
      </w:r>
    </w:p>
    <w:p>
      <w:pPr>
        <w:tabs>
          <w:tab w:val="left" w:pos="6264"/>
        </w:tabs>
        <w:snapToGrid w:val="0"/>
        <w:spacing w:line="374" w:lineRule="atLeast"/>
        <w:ind w:firstLine="314" w:firstLineChars="131"/>
        <w:rPr>
          <w:rFonts w:ascii="宋体" w:hAnsi="宋体"/>
          <w:color w:val="auto"/>
          <w:sz w:val="24"/>
        </w:rPr>
      </w:pPr>
    </w:p>
    <w:p>
      <w:pPr>
        <w:tabs>
          <w:tab w:val="left" w:pos="6264"/>
        </w:tabs>
        <w:snapToGrid w:val="0"/>
        <w:spacing w:line="374" w:lineRule="atLeast"/>
        <w:ind w:firstLine="314" w:firstLineChars="131"/>
        <w:rPr>
          <w:rFonts w:ascii="宋体" w:hAnsi="宋体"/>
          <w:color w:val="auto"/>
          <w:sz w:val="24"/>
        </w:rPr>
      </w:pPr>
      <w:r>
        <w:rPr>
          <w:rFonts w:hint="eastAsia" w:ascii="宋体" w:hAnsi="宋体"/>
          <w:color w:val="auto"/>
          <w:sz w:val="24"/>
        </w:rPr>
        <w:t>姓</w:t>
      </w:r>
      <w:r>
        <w:rPr>
          <w:rFonts w:ascii="宋体" w:hAnsi="宋体"/>
          <w:color w:val="auto"/>
          <w:sz w:val="24"/>
        </w:rPr>
        <w:t xml:space="preserve">       </w:t>
      </w:r>
      <w:r>
        <w:rPr>
          <w:rFonts w:hint="eastAsia" w:ascii="宋体" w:hAnsi="宋体"/>
          <w:color w:val="auto"/>
          <w:sz w:val="24"/>
        </w:rPr>
        <w:t>名：</w:t>
      </w:r>
      <w:r>
        <w:rPr>
          <w:rFonts w:ascii="宋体" w:hAnsi="宋体"/>
          <w:color w:val="auto"/>
          <w:sz w:val="24"/>
        </w:rPr>
        <w:t>__________</w:t>
      </w:r>
      <w:r>
        <w:rPr>
          <w:rFonts w:hint="eastAsia" w:ascii="宋体" w:hAnsi="宋体"/>
          <w:color w:val="auto"/>
          <w:sz w:val="24"/>
        </w:rPr>
        <w:t>性别：</w:t>
      </w:r>
      <w:r>
        <w:rPr>
          <w:rFonts w:ascii="宋体" w:hAnsi="宋体"/>
          <w:color w:val="auto"/>
          <w:sz w:val="24"/>
        </w:rPr>
        <w:t>_______</w:t>
      </w:r>
      <w:r>
        <w:rPr>
          <w:rFonts w:hint="eastAsia" w:ascii="宋体" w:hAnsi="宋体"/>
          <w:color w:val="auto"/>
          <w:sz w:val="24"/>
        </w:rPr>
        <w:t>年龄：</w:t>
      </w:r>
      <w:r>
        <w:rPr>
          <w:rFonts w:ascii="宋体" w:hAnsi="宋体"/>
          <w:color w:val="auto"/>
          <w:sz w:val="24"/>
        </w:rPr>
        <w:t>_______</w:t>
      </w:r>
      <w:r>
        <w:rPr>
          <w:rFonts w:hint="eastAsia" w:ascii="宋体" w:hAnsi="宋体"/>
          <w:color w:val="auto"/>
          <w:sz w:val="24"/>
        </w:rPr>
        <w:t>职务：</w:t>
      </w:r>
      <w:r>
        <w:rPr>
          <w:rFonts w:ascii="宋体" w:hAnsi="宋体"/>
          <w:color w:val="auto"/>
          <w:sz w:val="24"/>
        </w:rPr>
        <w:t>_________</w:t>
      </w:r>
    </w:p>
    <w:p>
      <w:pPr>
        <w:tabs>
          <w:tab w:val="left" w:pos="6264"/>
        </w:tabs>
        <w:snapToGrid w:val="0"/>
        <w:spacing w:line="374" w:lineRule="atLeast"/>
        <w:ind w:firstLine="314" w:firstLineChars="131"/>
        <w:rPr>
          <w:rFonts w:ascii="宋体" w:hAnsi="宋体"/>
          <w:color w:val="auto"/>
          <w:sz w:val="24"/>
        </w:rPr>
      </w:pPr>
    </w:p>
    <w:p>
      <w:pPr>
        <w:tabs>
          <w:tab w:val="left" w:pos="6264"/>
        </w:tabs>
        <w:snapToGrid w:val="0"/>
        <w:spacing w:line="374" w:lineRule="atLeast"/>
        <w:ind w:firstLine="314" w:firstLineChars="131"/>
        <w:rPr>
          <w:rFonts w:ascii="宋体"/>
          <w:color w:val="auto"/>
          <w:sz w:val="24"/>
        </w:rPr>
      </w:pPr>
      <w:r>
        <w:rPr>
          <w:rFonts w:hint="eastAsia" w:ascii="宋体" w:hAnsi="宋体"/>
          <w:color w:val="auto"/>
          <w:sz w:val="24"/>
        </w:rPr>
        <w:t>系</w:t>
      </w:r>
      <w:r>
        <w:rPr>
          <w:rFonts w:ascii="宋体" w:hAnsi="宋体"/>
          <w:color w:val="auto"/>
          <w:sz w:val="24"/>
          <w:u w:val="single"/>
        </w:rPr>
        <w:t xml:space="preserve">                       </w:t>
      </w:r>
      <w:r>
        <w:rPr>
          <w:rFonts w:hint="eastAsia" w:ascii="宋体" w:hAnsi="宋体"/>
          <w:color w:val="auto"/>
          <w:sz w:val="24"/>
          <w:u w:val="single"/>
        </w:rPr>
        <w:t>（投标人单位名称）</w:t>
      </w:r>
      <w:r>
        <w:rPr>
          <w:rFonts w:ascii="宋体" w:hAnsi="宋体"/>
          <w:color w:val="auto"/>
          <w:sz w:val="24"/>
          <w:u w:val="single"/>
        </w:rPr>
        <w:t xml:space="preserve">           </w:t>
      </w:r>
      <w:r>
        <w:rPr>
          <w:rFonts w:hint="eastAsia" w:ascii="宋体" w:hAnsi="宋体"/>
          <w:color w:val="auto"/>
          <w:sz w:val="24"/>
        </w:rPr>
        <w:t>的法定代表人。</w:t>
      </w:r>
    </w:p>
    <w:p>
      <w:pPr>
        <w:tabs>
          <w:tab w:val="left" w:pos="6264"/>
        </w:tabs>
        <w:snapToGrid w:val="0"/>
        <w:spacing w:line="374" w:lineRule="atLeast"/>
        <w:ind w:firstLine="314" w:firstLineChars="131"/>
        <w:rPr>
          <w:rFonts w:ascii="宋体"/>
          <w:color w:val="auto"/>
          <w:sz w:val="24"/>
        </w:rPr>
      </w:pPr>
    </w:p>
    <w:p>
      <w:pPr>
        <w:tabs>
          <w:tab w:val="left" w:pos="6264"/>
        </w:tabs>
        <w:snapToGrid w:val="0"/>
        <w:spacing w:line="374" w:lineRule="atLeast"/>
        <w:ind w:firstLine="314" w:firstLineChars="131"/>
        <w:rPr>
          <w:rFonts w:ascii="宋体"/>
          <w:color w:val="auto"/>
          <w:sz w:val="24"/>
        </w:rPr>
      </w:pPr>
      <w:r>
        <w:rPr>
          <w:rFonts w:hint="eastAsia" w:ascii="宋体" w:hAnsi="宋体"/>
          <w:color w:val="auto"/>
          <w:sz w:val="24"/>
        </w:rPr>
        <w:t>特此证明。</w:t>
      </w:r>
    </w:p>
    <w:p>
      <w:pPr>
        <w:tabs>
          <w:tab w:val="left" w:pos="6264"/>
        </w:tabs>
        <w:snapToGrid w:val="0"/>
        <w:spacing w:line="374" w:lineRule="atLeast"/>
        <w:ind w:firstLine="314" w:firstLineChars="131"/>
        <w:rPr>
          <w:rFonts w:ascii="宋体"/>
          <w:color w:val="auto"/>
          <w:sz w:val="24"/>
        </w:rPr>
      </w:pPr>
    </w:p>
    <w:p>
      <w:pPr>
        <w:tabs>
          <w:tab w:val="left" w:pos="6264"/>
        </w:tabs>
        <w:snapToGrid w:val="0"/>
        <w:spacing w:line="374" w:lineRule="atLeast"/>
        <w:ind w:firstLine="314" w:firstLineChars="131"/>
        <w:rPr>
          <w:rFonts w:ascii="宋体"/>
          <w:color w:val="auto"/>
          <w:sz w:val="24"/>
        </w:rPr>
      </w:pPr>
    </w:p>
    <w:p>
      <w:pPr>
        <w:tabs>
          <w:tab w:val="left" w:pos="6264"/>
        </w:tabs>
        <w:snapToGrid w:val="0"/>
        <w:spacing w:line="374" w:lineRule="atLeast"/>
        <w:ind w:right="240" w:firstLine="314" w:firstLineChars="131"/>
        <w:jc w:val="right"/>
        <w:rPr>
          <w:rFonts w:ascii="宋体" w:hAnsi="宋体"/>
          <w:color w:val="auto"/>
          <w:sz w:val="24"/>
        </w:rPr>
      </w:pPr>
      <w:r>
        <w:rPr>
          <w:rFonts w:hint="eastAsia" w:ascii="宋体" w:hAnsi="宋体"/>
          <w:color w:val="auto"/>
          <w:sz w:val="24"/>
        </w:rPr>
        <w:t>投标人：</w:t>
      </w:r>
      <w:r>
        <w:rPr>
          <w:rFonts w:ascii="宋体" w:hAnsi="宋体"/>
          <w:color w:val="auto"/>
          <w:sz w:val="24"/>
          <w:u w:val="single"/>
        </w:rPr>
        <w:t xml:space="preserve">                      (</w:t>
      </w:r>
      <w:r>
        <w:rPr>
          <w:rFonts w:hint="eastAsia" w:ascii="宋体" w:hAnsi="宋体"/>
          <w:color w:val="auto"/>
          <w:sz w:val="24"/>
          <w:u w:val="single"/>
        </w:rPr>
        <w:t>盖章</w:t>
      </w:r>
      <w:r>
        <w:rPr>
          <w:rFonts w:ascii="宋体" w:hAnsi="宋体"/>
          <w:color w:val="auto"/>
          <w:sz w:val="24"/>
          <w:u w:val="single"/>
        </w:rPr>
        <w:t xml:space="preserve">)  </w:t>
      </w:r>
      <w:r>
        <w:rPr>
          <w:rFonts w:ascii="宋体" w:hAnsi="宋体"/>
          <w:color w:val="auto"/>
          <w:sz w:val="24"/>
        </w:rPr>
        <w:t xml:space="preserve"> </w:t>
      </w:r>
    </w:p>
    <w:p>
      <w:pPr>
        <w:tabs>
          <w:tab w:val="left" w:pos="6264"/>
        </w:tabs>
        <w:snapToGrid w:val="0"/>
        <w:spacing w:line="374" w:lineRule="atLeast"/>
        <w:ind w:right="240" w:firstLine="314" w:firstLineChars="131"/>
        <w:jc w:val="right"/>
        <w:rPr>
          <w:rFonts w:ascii="宋体" w:hAnsi="宋体"/>
          <w:color w:val="auto"/>
          <w:sz w:val="24"/>
        </w:rPr>
      </w:pPr>
      <w:r>
        <w:rPr>
          <w:rFonts w:ascii="宋体" w:hAnsi="宋体"/>
          <w:color w:val="auto"/>
          <w:sz w:val="24"/>
        </w:rPr>
        <w:t xml:space="preserve"> </w:t>
      </w:r>
    </w:p>
    <w:p>
      <w:pPr>
        <w:tabs>
          <w:tab w:val="left" w:pos="6264"/>
        </w:tabs>
        <w:wordWrap w:val="0"/>
        <w:snapToGrid w:val="0"/>
        <w:spacing w:line="374" w:lineRule="atLeast"/>
        <w:ind w:firstLine="314" w:firstLineChars="131"/>
        <w:jc w:val="right"/>
        <w:rPr>
          <w:rFonts w:ascii="宋体"/>
          <w:color w:val="auto"/>
          <w:sz w:val="24"/>
        </w:rPr>
      </w:pPr>
      <w:r>
        <w:rPr>
          <w:rFonts w:ascii="宋体" w:hAnsi="宋体"/>
          <w:color w:val="auto"/>
          <w:sz w:val="24"/>
        </w:rPr>
        <w:t xml:space="preserve">  </w:t>
      </w:r>
      <w:r>
        <w:rPr>
          <w:rFonts w:hint="eastAsia" w:ascii="宋体" w:hAnsi="宋体"/>
          <w:color w:val="auto"/>
          <w:sz w:val="24"/>
        </w:rPr>
        <w:t>日</w:t>
      </w:r>
      <w:r>
        <w:rPr>
          <w:rFonts w:ascii="宋体" w:hAnsi="宋体"/>
          <w:color w:val="auto"/>
          <w:sz w:val="24"/>
        </w:rPr>
        <w:t xml:space="preserve">  </w:t>
      </w:r>
      <w:r>
        <w:rPr>
          <w:rFonts w:hint="eastAsia" w:ascii="宋体" w:hAnsi="宋体"/>
          <w:color w:val="auto"/>
          <w:sz w:val="24"/>
        </w:rPr>
        <w:t>期：</w:t>
      </w:r>
      <w:r>
        <w:rPr>
          <w:rFonts w:ascii="宋体" w:hAnsi="宋体"/>
          <w:color w:val="auto"/>
          <w:sz w:val="24"/>
        </w:rPr>
        <w:t xml:space="preserve"> ______</w:t>
      </w:r>
      <w:r>
        <w:rPr>
          <w:rFonts w:hint="eastAsia" w:ascii="宋体" w:hAnsi="宋体"/>
          <w:color w:val="auto"/>
          <w:sz w:val="24"/>
        </w:rPr>
        <w:t>年</w:t>
      </w:r>
      <w:r>
        <w:rPr>
          <w:rFonts w:ascii="宋体" w:hAnsi="宋体"/>
          <w:color w:val="auto"/>
          <w:sz w:val="24"/>
        </w:rPr>
        <w:t>________</w:t>
      </w:r>
      <w:r>
        <w:rPr>
          <w:rFonts w:hint="eastAsia" w:ascii="宋体" w:hAnsi="宋体"/>
          <w:color w:val="auto"/>
          <w:sz w:val="24"/>
        </w:rPr>
        <w:t>月</w:t>
      </w:r>
      <w:r>
        <w:rPr>
          <w:rFonts w:ascii="宋体" w:hAnsi="宋体"/>
          <w:color w:val="auto"/>
          <w:sz w:val="24"/>
        </w:rPr>
        <w:t>________</w:t>
      </w:r>
      <w:r>
        <w:rPr>
          <w:rFonts w:hint="eastAsia" w:ascii="宋体" w:hAnsi="宋体"/>
          <w:color w:val="auto"/>
          <w:sz w:val="24"/>
        </w:rPr>
        <w:t>日</w:t>
      </w:r>
    </w:p>
    <w:p>
      <w:pPr>
        <w:ind w:firstLine="368" w:firstLineChars="131"/>
        <w:jc w:val="center"/>
        <w:rPr>
          <w:rFonts w:hAnsi="宋体"/>
          <w:b/>
          <w:color w:val="auto"/>
          <w:sz w:val="28"/>
        </w:rPr>
      </w:pPr>
    </w:p>
    <w:p>
      <w:pPr>
        <w:jc w:val="center"/>
        <w:rPr>
          <w:rFonts w:hint="eastAsia" w:ascii="宋体" w:hAnsi="宋体"/>
          <w:b/>
          <w:color w:val="auto"/>
          <w:sz w:val="32"/>
          <w:szCs w:val="21"/>
        </w:rPr>
      </w:pPr>
    </w:p>
    <w:p>
      <w:pPr>
        <w:jc w:val="center"/>
        <w:rPr>
          <w:rFonts w:hint="eastAsia" w:ascii="宋体" w:hAnsi="宋体"/>
          <w:b/>
          <w:color w:val="auto"/>
          <w:sz w:val="32"/>
          <w:szCs w:val="21"/>
        </w:rPr>
      </w:pPr>
    </w:p>
    <w:p>
      <w:pPr>
        <w:jc w:val="center"/>
        <w:rPr>
          <w:rFonts w:hint="eastAsia" w:ascii="宋体" w:hAnsi="宋体"/>
          <w:b/>
          <w:color w:val="auto"/>
          <w:sz w:val="32"/>
          <w:szCs w:val="21"/>
        </w:rPr>
      </w:pPr>
    </w:p>
    <w:p>
      <w:pPr>
        <w:jc w:val="center"/>
        <w:rPr>
          <w:rFonts w:hint="eastAsia" w:ascii="宋体" w:hAnsi="宋体"/>
          <w:b/>
          <w:color w:val="auto"/>
          <w:sz w:val="32"/>
          <w:szCs w:val="21"/>
        </w:rPr>
      </w:pPr>
    </w:p>
    <w:p>
      <w:pPr>
        <w:jc w:val="center"/>
        <w:rPr>
          <w:rFonts w:hint="eastAsia" w:ascii="宋体" w:hAnsi="宋体"/>
          <w:b/>
          <w:color w:val="auto"/>
          <w:sz w:val="32"/>
          <w:szCs w:val="21"/>
        </w:rPr>
      </w:pPr>
    </w:p>
    <w:p>
      <w:pPr>
        <w:jc w:val="center"/>
        <w:rPr>
          <w:rFonts w:hint="eastAsia" w:ascii="宋体" w:hAnsi="宋体"/>
          <w:b/>
          <w:color w:val="auto"/>
          <w:sz w:val="32"/>
          <w:szCs w:val="21"/>
        </w:rPr>
      </w:pPr>
    </w:p>
    <w:p>
      <w:pPr>
        <w:jc w:val="center"/>
        <w:rPr>
          <w:rFonts w:hint="eastAsia" w:ascii="宋体" w:hAnsi="宋体"/>
          <w:b/>
          <w:color w:val="auto"/>
          <w:sz w:val="32"/>
          <w:szCs w:val="21"/>
        </w:rPr>
      </w:pPr>
    </w:p>
    <w:p>
      <w:pPr>
        <w:tabs>
          <w:tab w:val="left" w:pos="6264"/>
        </w:tabs>
        <w:ind w:firstLine="2609" w:firstLineChars="928"/>
        <w:rPr>
          <w:rFonts w:hint="eastAsia" w:ascii="宋体" w:hAnsi="宋体"/>
          <w:b/>
          <w:color w:val="auto"/>
          <w:sz w:val="28"/>
          <w:szCs w:val="28"/>
        </w:rPr>
      </w:pPr>
    </w:p>
    <w:p>
      <w:pPr>
        <w:tabs>
          <w:tab w:val="left" w:pos="6264"/>
        </w:tabs>
        <w:ind w:firstLine="2609" w:firstLineChars="928"/>
        <w:rPr>
          <w:rFonts w:ascii="宋体"/>
          <w:color w:val="auto"/>
          <w:sz w:val="28"/>
          <w:szCs w:val="28"/>
        </w:rPr>
      </w:pPr>
      <w:r>
        <w:rPr>
          <w:rFonts w:hint="eastAsia" w:ascii="宋体" w:hAnsi="宋体"/>
          <w:b/>
          <w:color w:val="auto"/>
          <w:sz w:val="28"/>
          <w:szCs w:val="28"/>
          <w:lang w:val="en-US" w:eastAsia="zh-CN"/>
        </w:rPr>
        <w:t>四、</w:t>
      </w:r>
      <w:r>
        <w:rPr>
          <w:rFonts w:hint="eastAsia" w:ascii="宋体" w:hAnsi="宋体"/>
          <w:b/>
          <w:color w:val="auto"/>
          <w:sz w:val="28"/>
          <w:szCs w:val="28"/>
        </w:rPr>
        <w:t>授权委托书</w:t>
      </w:r>
    </w:p>
    <w:p>
      <w:pPr>
        <w:tabs>
          <w:tab w:val="left" w:pos="6264"/>
        </w:tabs>
        <w:spacing w:line="600" w:lineRule="atLeast"/>
        <w:ind w:firstLine="366" w:firstLineChars="131"/>
        <w:rPr>
          <w:rFonts w:ascii="宋体"/>
          <w:color w:val="auto"/>
          <w:sz w:val="28"/>
          <w:szCs w:val="28"/>
        </w:rPr>
      </w:pPr>
    </w:p>
    <w:p>
      <w:pPr>
        <w:tabs>
          <w:tab w:val="left" w:pos="6264"/>
        </w:tabs>
        <w:spacing w:line="600" w:lineRule="atLeast"/>
        <w:ind w:firstLine="314" w:firstLineChars="131"/>
        <w:rPr>
          <w:rFonts w:ascii="宋体"/>
          <w:color w:val="auto"/>
          <w:sz w:val="24"/>
        </w:rPr>
      </w:pPr>
    </w:p>
    <w:p>
      <w:pPr>
        <w:tabs>
          <w:tab w:val="left" w:pos="6264"/>
        </w:tabs>
        <w:spacing w:line="600" w:lineRule="atLeast"/>
        <w:ind w:firstLine="314" w:firstLineChars="131"/>
        <w:rPr>
          <w:rFonts w:ascii="宋体"/>
          <w:color w:val="auto"/>
          <w:sz w:val="24"/>
        </w:rPr>
      </w:pPr>
      <w:r>
        <w:rPr>
          <w:rFonts w:hint="eastAsia" w:ascii="宋体" w:hAnsi="宋体"/>
          <w:color w:val="auto"/>
          <w:sz w:val="24"/>
        </w:rPr>
        <w:t>本授权委托书声明：我</w:t>
      </w:r>
      <w:r>
        <w:rPr>
          <w:rFonts w:ascii="宋体" w:hAnsi="宋体"/>
          <w:color w:val="auto"/>
          <w:sz w:val="24"/>
        </w:rPr>
        <w:t xml:space="preserve"> </w:t>
      </w:r>
      <w:r>
        <w:rPr>
          <w:rFonts w:hint="eastAsia" w:ascii="宋体" w:hAnsi="宋体"/>
          <w:color w:val="auto"/>
          <w:sz w:val="24"/>
          <w:u w:val="single"/>
        </w:rPr>
        <w:t>（姓名）</w:t>
      </w:r>
      <w:r>
        <w:rPr>
          <w:rFonts w:ascii="宋体" w:hAnsi="宋体"/>
          <w:color w:val="auto"/>
          <w:sz w:val="24"/>
          <w:u w:val="single"/>
        </w:rPr>
        <w:t xml:space="preserve"> </w:t>
      </w:r>
      <w:r>
        <w:rPr>
          <w:rFonts w:ascii="宋体" w:hAnsi="宋体"/>
          <w:color w:val="auto"/>
          <w:sz w:val="24"/>
        </w:rPr>
        <w:t xml:space="preserve"> </w:t>
      </w:r>
      <w:r>
        <w:rPr>
          <w:rFonts w:hint="eastAsia" w:ascii="宋体" w:hAnsi="宋体"/>
          <w:color w:val="auto"/>
          <w:sz w:val="24"/>
        </w:rPr>
        <w:t>系</w:t>
      </w:r>
      <w:r>
        <w:rPr>
          <w:rFonts w:ascii="宋体" w:hAnsi="宋体"/>
          <w:color w:val="auto"/>
          <w:sz w:val="24"/>
        </w:rPr>
        <w:t xml:space="preserve"> </w:t>
      </w:r>
      <w:r>
        <w:rPr>
          <w:rFonts w:ascii="宋体" w:hAnsi="宋体"/>
          <w:color w:val="auto"/>
          <w:sz w:val="24"/>
          <w:u w:val="single"/>
        </w:rPr>
        <w:t xml:space="preserve"> </w:t>
      </w:r>
      <w:r>
        <w:rPr>
          <w:rFonts w:hint="eastAsia" w:ascii="宋体" w:hAnsi="宋体"/>
          <w:color w:val="auto"/>
          <w:sz w:val="24"/>
          <w:u w:val="single"/>
        </w:rPr>
        <w:t>（投标人名称）</w:t>
      </w:r>
      <w:r>
        <w:rPr>
          <w:rFonts w:ascii="宋体" w:hAnsi="宋体"/>
          <w:color w:val="auto"/>
          <w:sz w:val="24"/>
          <w:u w:val="single"/>
        </w:rPr>
        <w:t xml:space="preserve">  </w:t>
      </w:r>
      <w:r>
        <w:rPr>
          <w:rFonts w:hint="eastAsia" w:ascii="宋体" w:hAnsi="宋体"/>
          <w:color w:val="auto"/>
          <w:sz w:val="24"/>
        </w:rPr>
        <w:t>的法定代表人，现授权委托</w:t>
      </w:r>
      <w:r>
        <w:rPr>
          <w:rFonts w:ascii="宋体" w:hAnsi="宋体"/>
          <w:color w:val="auto"/>
          <w:sz w:val="24"/>
        </w:rPr>
        <w:t xml:space="preserve"> </w:t>
      </w:r>
      <w:r>
        <w:rPr>
          <w:rFonts w:ascii="宋体" w:hAnsi="宋体"/>
          <w:color w:val="auto"/>
          <w:sz w:val="24"/>
          <w:u w:val="single"/>
        </w:rPr>
        <w:t xml:space="preserve"> </w:t>
      </w:r>
      <w:r>
        <w:rPr>
          <w:rFonts w:hint="eastAsia" w:ascii="宋体" w:hAnsi="宋体"/>
          <w:color w:val="auto"/>
          <w:sz w:val="24"/>
          <w:u w:val="single"/>
        </w:rPr>
        <w:t>（单位名称）</w:t>
      </w:r>
      <w:r>
        <w:rPr>
          <w:rFonts w:ascii="宋体" w:hAnsi="宋体"/>
          <w:color w:val="auto"/>
          <w:sz w:val="24"/>
          <w:u w:val="single"/>
        </w:rPr>
        <w:t xml:space="preserve"> </w:t>
      </w:r>
      <w:r>
        <w:rPr>
          <w:rFonts w:ascii="宋体" w:hAnsi="宋体"/>
          <w:color w:val="auto"/>
          <w:sz w:val="24"/>
        </w:rPr>
        <w:t xml:space="preserve"> </w:t>
      </w:r>
      <w:r>
        <w:rPr>
          <w:rFonts w:hint="eastAsia" w:ascii="宋体" w:hAnsi="宋体"/>
          <w:color w:val="auto"/>
          <w:sz w:val="24"/>
        </w:rPr>
        <w:t>的</w:t>
      </w:r>
      <w:r>
        <w:rPr>
          <w:rFonts w:ascii="宋体" w:hAnsi="宋体"/>
          <w:color w:val="auto"/>
          <w:sz w:val="24"/>
        </w:rPr>
        <w:t xml:space="preserve"> </w:t>
      </w:r>
      <w:r>
        <w:rPr>
          <w:rFonts w:ascii="宋体" w:hAnsi="宋体"/>
          <w:color w:val="auto"/>
          <w:sz w:val="24"/>
          <w:u w:val="single"/>
        </w:rPr>
        <w:t xml:space="preserve">      </w:t>
      </w:r>
      <w:r>
        <w:rPr>
          <w:rFonts w:hint="eastAsia" w:ascii="宋体" w:hAnsi="宋体"/>
          <w:color w:val="auto"/>
          <w:sz w:val="24"/>
          <w:u w:val="single"/>
        </w:rPr>
        <w:t>（姓名）</w:t>
      </w:r>
      <w:r>
        <w:rPr>
          <w:rFonts w:ascii="宋体" w:hAnsi="宋体"/>
          <w:color w:val="auto"/>
          <w:sz w:val="24"/>
          <w:u w:val="single"/>
        </w:rPr>
        <w:t xml:space="preserve"> </w:t>
      </w:r>
      <w:r>
        <w:rPr>
          <w:rFonts w:ascii="宋体" w:hAnsi="宋体"/>
          <w:color w:val="auto"/>
          <w:sz w:val="24"/>
        </w:rPr>
        <w:t xml:space="preserve"> </w:t>
      </w:r>
      <w:r>
        <w:rPr>
          <w:rFonts w:hint="eastAsia" w:ascii="宋体" w:hAnsi="宋体"/>
          <w:color w:val="auto"/>
          <w:sz w:val="24"/>
        </w:rPr>
        <w:t>为我公司签署</w:t>
      </w:r>
      <w:r>
        <w:rPr>
          <w:rFonts w:ascii="宋体" w:hAnsi="宋体"/>
          <w:color w:val="auto"/>
          <w:sz w:val="24"/>
          <w:u w:val="single"/>
        </w:rPr>
        <w:t xml:space="preserve">  </w:t>
      </w:r>
      <w:r>
        <w:rPr>
          <w:rFonts w:hint="eastAsia" w:ascii="宋体" w:hAnsi="宋体"/>
          <w:color w:val="auto"/>
          <w:sz w:val="24"/>
          <w:u w:val="single"/>
        </w:rPr>
        <w:t>（项目名称）</w:t>
      </w:r>
      <w:r>
        <w:rPr>
          <w:rFonts w:ascii="宋体" w:hAnsi="宋体"/>
          <w:color w:val="auto"/>
          <w:sz w:val="24"/>
          <w:u w:val="single"/>
        </w:rPr>
        <w:t xml:space="preserve">  </w:t>
      </w:r>
      <w:r>
        <w:rPr>
          <w:rFonts w:hint="eastAsia" w:ascii="宋体" w:hAnsi="宋体"/>
          <w:color w:val="auto"/>
          <w:sz w:val="24"/>
        </w:rPr>
        <w:t>项目投标文件的法定代表人授权委托代理人，我承认代理人全权代表我所签署的本项目的投标文件的内容。</w:t>
      </w:r>
    </w:p>
    <w:p>
      <w:pPr>
        <w:tabs>
          <w:tab w:val="left" w:pos="6264"/>
        </w:tabs>
        <w:spacing w:line="600" w:lineRule="atLeast"/>
        <w:ind w:firstLine="314" w:firstLineChars="131"/>
        <w:rPr>
          <w:rFonts w:ascii="宋体"/>
          <w:color w:val="auto"/>
          <w:sz w:val="24"/>
        </w:rPr>
      </w:pPr>
      <w:r>
        <w:rPr>
          <w:rFonts w:hint="eastAsia" w:ascii="宋体" w:hAnsi="宋体"/>
          <w:color w:val="auto"/>
          <w:sz w:val="24"/>
        </w:rPr>
        <w:t>代理人无转委权，特此委托。</w:t>
      </w:r>
    </w:p>
    <w:p>
      <w:pPr>
        <w:tabs>
          <w:tab w:val="left" w:pos="6264"/>
        </w:tabs>
        <w:spacing w:line="600" w:lineRule="atLeast"/>
        <w:ind w:firstLine="314" w:firstLineChars="131"/>
        <w:rPr>
          <w:rFonts w:ascii="宋体"/>
          <w:color w:val="auto"/>
          <w:sz w:val="24"/>
        </w:rPr>
      </w:pPr>
    </w:p>
    <w:p>
      <w:pPr>
        <w:tabs>
          <w:tab w:val="left" w:pos="6264"/>
        </w:tabs>
        <w:ind w:firstLine="314" w:firstLineChars="131"/>
        <w:rPr>
          <w:rFonts w:ascii="宋体"/>
          <w:color w:val="auto"/>
          <w:sz w:val="24"/>
        </w:rPr>
      </w:pPr>
    </w:p>
    <w:p>
      <w:pPr>
        <w:tabs>
          <w:tab w:val="left" w:pos="6264"/>
        </w:tabs>
        <w:ind w:firstLine="314" w:firstLineChars="131"/>
        <w:rPr>
          <w:rFonts w:ascii="宋体"/>
          <w:color w:val="auto"/>
          <w:sz w:val="24"/>
        </w:rPr>
      </w:pPr>
    </w:p>
    <w:p>
      <w:pPr>
        <w:tabs>
          <w:tab w:val="left" w:pos="6264"/>
        </w:tabs>
        <w:ind w:firstLine="314" w:firstLineChars="131"/>
        <w:rPr>
          <w:rFonts w:ascii="宋体"/>
          <w:color w:val="auto"/>
          <w:sz w:val="24"/>
        </w:rPr>
      </w:pPr>
    </w:p>
    <w:p>
      <w:pPr>
        <w:tabs>
          <w:tab w:val="left" w:pos="6264"/>
        </w:tabs>
        <w:ind w:firstLine="314" w:firstLineChars="131"/>
        <w:rPr>
          <w:rFonts w:ascii="宋体"/>
          <w:color w:val="auto"/>
          <w:sz w:val="24"/>
        </w:rPr>
      </w:pPr>
    </w:p>
    <w:p>
      <w:pPr>
        <w:tabs>
          <w:tab w:val="left" w:pos="6264"/>
        </w:tabs>
        <w:spacing w:line="500" w:lineRule="atLeast"/>
        <w:ind w:firstLine="314" w:firstLineChars="131"/>
        <w:rPr>
          <w:rFonts w:ascii="宋体" w:hAnsi="宋体"/>
          <w:color w:val="auto"/>
          <w:sz w:val="24"/>
          <w:u w:val="single"/>
        </w:rPr>
      </w:pPr>
      <w:r>
        <w:rPr>
          <w:rFonts w:ascii="宋体" w:hAnsi="宋体"/>
          <w:color w:val="auto"/>
          <w:sz w:val="24"/>
        </w:rPr>
        <w:t xml:space="preserve">   </w:t>
      </w:r>
      <w:r>
        <w:rPr>
          <w:rFonts w:hint="eastAsia" w:ascii="宋体" w:hAnsi="宋体"/>
          <w:color w:val="auto"/>
          <w:sz w:val="24"/>
        </w:rPr>
        <w:t>代理人：</w:t>
      </w:r>
      <w:r>
        <w:rPr>
          <w:rFonts w:ascii="宋体" w:hAnsi="宋体"/>
          <w:color w:val="auto"/>
          <w:sz w:val="24"/>
        </w:rPr>
        <w:t xml:space="preserve"> </w:t>
      </w:r>
      <w:r>
        <w:rPr>
          <w:rFonts w:ascii="宋体" w:hAnsi="宋体"/>
          <w:color w:val="auto"/>
          <w:sz w:val="24"/>
          <w:u w:val="single"/>
        </w:rPr>
        <w:t xml:space="preserve">      </w:t>
      </w:r>
      <w:r>
        <w:rPr>
          <w:rFonts w:hint="eastAsia" w:ascii="宋体" w:hAnsi="宋体"/>
          <w:color w:val="auto"/>
          <w:sz w:val="24"/>
        </w:rPr>
        <w:t>性别</w:t>
      </w:r>
      <w:r>
        <w:rPr>
          <w:rFonts w:ascii="宋体" w:hAnsi="宋体"/>
          <w:color w:val="auto"/>
          <w:sz w:val="24"/>
          <w:u w:val="single"/>
        </w:rPr>
        <w:t xml:space="preserve">    </w:t>
      </w:r>
      <w:r>
        <w:rPr>
          <w:rFonts w:ascii="宋体" w:hAnsi="宋体"/>
          <w:color w:val="auto"/>
          <w:sz w:val="24"/>
        </w:rPr>
        <w:t xml:space="preserve"> </w:t>
      </w:r>
      <w:r>
        <w:rPr>
          <w:rFonts w:hint="eastAsia" w:ascii="宋体" w:hAnsi="宋体"/>
          <w:color w:val="auto"/>
          <w:sz w:val="24"/>
        </w:rPr>
        <w:t>年龄</w:t>
      </w:r>
      <w:r>
        <w:rPr>
          <w:rFonts w:ascii="宋体" w:hAnsi="宋体"/>
          <w:color w:val="auto"/>
          <w:sz w:val="24"/>
          <w:u w:val="single"/>
        </w:rPr>
        <w:t xml:space="preserve">     </w:t>
      </w:r>
    </w:p>
    <w:p>
      <w:pPr>
        <w:tabs>
          <w:tab w:val="left" w:pos="6264"/>
        </w:tabs>
        <w:spacing w:line="500" w:lineRule="atLeast"/>
        <w:ind w:firstLine="314" w:firstLineChars="131"/>
        <w:jc w:val="left"/>
        <w:rPr>
          <w:rFonts w:ascii="宋体" w:hAnsi="宋体"/>
          <w:color w:val="auto"/>
          <w:sz w:val="24"/>
        </w:rPr>
      </w:pPr>
      <w:r>
        <w:rPr>
          <w:rFonts w:ascii="宋体" w:hAnsi="宋体"/>
          <w:color w:val="auto"/>
          <w:sz w:val="24"/>
        </w:rPr>
        <w:t xml:space="preserve">   </w:t>
      </w:r>
      <w:r>
        <w:rPr>
          <w:rFonts w:hint="eastAsia" w:ascii="宋体" w:hAnsi="宋体"/>
          <w:color w:val="auto"/>
          <w:sz w:val="24"/>
        </w:rPr>
        <w:t>身份证号码：</w:t>
      </w:r>
      <w:r>
        <w:rPr>
          <w:rFonts w:ascii="宋体" w:hAnsi="宋体"/>
          <w:color w:val="auto"/>
          <w:sz w:val="24"/>
          <w:u w:val="single"/>
        </w:rPr>
        <w:t xml:space="preserve">                    </w:t>
      </w:r>
      <w:r>
        <w:rPr>
          <w:rFonts w:ascii="宋体" w:hAnsi="宋体"/>
          <w:color w:val="auto"/>
          <w:sz w:val="24"/>
        </w:rPr>
        <w:t xml:space="preserve"> </w:t>
      </w:r>
    </w:p>
    <w:p>
      <w:pPr>
        <w:tabs>
          <w:tab w:val="left" w:pos="6264"/>
        </w:tabs>
        <w:spacing w:line="500" w:lineRule="atLeast"/>
        <w:ind w:firstLine="314" w:firstLineChars="131"/>
        <w:jc w:val="left"/>
        <w:rPr>
          <w:rFonts w:ascii="宋体" w:hAnsi="宋体"/>
          <w:color w:val="auto"/>
          <w:sz w:val="24"/>
          <w:u w:val="single"/>
        </w:rPr>
      </w:pPr>
      <w:r>
        <w:rPr>
          <w:rFonts w:ascii="宋体" w:hAnsi="宋体"/>
          <w:color w:val="auto"/>
          <w:sz w:val="24"/>
        </w:rPr>
        <w:t xml:space="preserve">   </w:t>
      </w:r>
      <w:r>
        <w:rPr>
          <w:rFonts w:hint="eastAsia" w:ascii="宋体" w:hAnsi="宋体"/>
          <w:color w:val="auto"/>
          <w:sz w:val="24"/>
        </w:rPr>
        <w:t>职务：</w:t>
      </w:r>
      <w:r>
        <w:rPr>
          <w:rFonts w:ascii="宋体" w:hAnsi="宋体"/>
          <w:color w:val="auto"/>
          <w:sz w:val="24"/>
          <w:u w:val="single"/>
        </w:rPr>
        <w:t xml:space="preserve">                          </w:t>
      </w:r>
    </w:p>
    <w:p>
      <w:pPr>
        <w:tabs>
          <w:tab w:val="left" w:pos="6264"/>
        </w:tabs>
        <w:spacing w:line="500" w:lineRule="atLeast"/>
        <w:ind w:firstLine="314" w:firstLineChars="131"/>
        <w:jc w:val="left"/>
        <w:rPr>
          <w:rFonts w:ascii="宋体" w:hAnsi="宋体"/>
          <w:color w:val="auto"/>
          <w:sz w:val="24"/>
          <w:u w:val="single"/>
        </w:rPr>
      </w:pPr>
      <w:r>
        <w:rPr>
          <w:rFonts w:ascii="宋体" w:hAnsi="宋体"/>
          <w:color w:val="auto"/>
          <w:sz w:val="24"/>
        </w:rPr>
        <w:t xml:space="preserve">   </w:t>
      </w:r>
      <w:r>
        <w:rPr>
          <w:rFonts w:hint="eastAsia" w:ascii="宋体" w:hAnsi="宋体"/>
          <w:color w:val="auto"/>
          <w:sz w:val="24"/>
        </w:rPr>
        <w:t>联系电话：</w:t>
      </w:r>
      <w:r>
        <w:rPr>
          <w:rFonts w:ascii="宋体" w:hAnsi="宋体"/>
          <w:color w:val="auto"/>
          <w:sz w:val="24"/>
          <w:u w:val="single"/>
        </w:rPr>
        <w:t xml:space="preserve">                     </w:t>
      </w:r>
    </w:p>
    <w:p>
      <w:pPr>
        <w:tabs>
          <w:tab w:val="left" w:pos="6264"/>
        </w:tabs>
        <w:spacing w:line="500" w:lineRule="atLeast"/>
        <w:ind w:firstLine="314" w:firstLineChars="131"/>
        <w:rPr>
          <w:rFonts w:ascii="宋体" w:hAnsi="宋体"/>
          <w:color w:val="auto"/>
          <w:sz w:val="24"/>
          <w:u w:val="single"/>
        </w:rPr>
      </w:pPr>
      <w:r>
        <w:rPr>
          <w:rFonts w:ascii="宋体" w:hAnsi="宋体"/>
          <w:color w:val="auto"/>
          <w:sz w:val="24"/>
        </w:rPr>
        <w:t xml:space="preserve">   </w:t>
      </w:r>
      <w:r>
        <w:rPr>
          <w:rFonts w:hint="eastAsia" w:ascii="宋体" w:hAnsi="宋体"/>
          <w:color w:val="auto"/>
          <w:sz w:val="24"/>
        </w:rPr>
        <w:t>投标人</w:t>
      </w:r>
      <w:r>
        <w:rPr>
          <w:rFonts w:ascii="宋体" w:hAnsi="宋体"/>
          <w:color w:val="auto"/>
          <w:sz w:val="24"/>
        </w:rPr>
        <w:t xml:space="preserve"> </w:t>
      </w:r>
      <w:r>
        <w:rPr>
          <w:rFonts w:hint="eastAsia" w:ascii="宋体" w:hAnsi="宋体"/>
          <w:color w:val="auto"/>
          <w:sz w:val="24"/>
        </w:rPr>
        <w:t>：</w:t>
      </w:r>
      <w:r>
        <w:rPr>
          <w:rFonts w:ascii="宋体" w:hAnsi="宋体"/>
          <w:color w:val="auto"/>
          <w:sz w:val="24"/>
          <w:u w:val="single"/>
        </w:rPr>
        <w:t xml:space="preserve">      </w:t>
      </w:r>
      <w:r>
        <w:rPr>
          <w:rFonts w:hint="eastAsia" w:ascii="宋体" w:hAnsi="宋体"/>
          <w:color w:val="auto"/>
          <w:sz w:val="24"/>
          <w:u w:val="single"/>
        </w:rPr>
        <w:t>（盖章）</w:t>
      </w:r>
      <w:r>
        <w:rPr>
          <w:rFonts w:ascii="宋体" w:hAnsi="宋体"/>
          <w:color w:val="auto"/>
          <w:sz w:val="24"/>
          <w:u w:val="single"/>
        </w:rPr>
        <w:t xml:space="preserve">          </w:t>
      </w:r>
    </w:p>
    <w:p>
      <w:pPr>
        <w:tabs>
          <w:tab w:val="left" w:pos="6264"/>
        </w:tabs>
        <w:spacing w:line="500" w:lineRule="atLeast"/>
        <w:ind w:firstLine="314" w:firstLineChars="131"/>
        <w:rPr>
          <w:rFonts w:ascii="宋体" w:hAnsi="宋体"/>
          <w:color w:val="auto"/>
          <w:sz w:val="24"/>
          <w:u w:val="single"/>
        </w:rPr>
      </w:pPr>
      <w:r>
        <w:rPr>
          <w:rFonts w:ascii="宋体" w:hAnsi="宋体"/>
          <w:color w:val="auto"/>
          <w:sz w:val="24"/>
        </w:rPr>
        <w:t xml:space="preserve">   </w:t>
      </w:r>
      <w:r>
        <w:rPr>
          <w:rFonts w:hint="eastAsia" w:ascii="宋体" w:hAnsi="宋体"/>
          <w:color w:val="auto"/>
          <w:sz w:val="24"/>
        </w:rPr>
        <w:t>法定代表人：</w:t>
      </w:r>
      <w:r>
        <w:rPr>
          <w:rFonts w:ascii="宋体" w:hAnsi="宋体"/>
          <w:color w:val="auto"/>
          <w:sz w:val="24"/>
          <w:u w:val="single"/>
        </w:rPr>
        <w:t xml:space="preserve">   </w:t>
      </w:r>
      <w:r>
        <w:rPr>
          <w:rFonts w:hint="eastAsia" w:ascii="宋体" w:hAnsi="宋体"/>
          <w:color w:val="auto"/>
          <w:sz w:val="24"/>
          <w:u w:val="single"/>
        </w:rPr>
        <w:t>（签字或盖章）</w:t>
      </w:r>
      <w:r>
        <w:rPr>
          <w:rFonts w:ascii="宋体" w:hAnsi="宋体"/>
          <w:color w:val="auto"/>
          <w:sz w:val="24"/>
          <w:u w:val="single"/>
        </w:rPr>
        <w:t xml:space="preserve">   </w:t>
      </w:r>
    </w:p>
    <w:p>
      <w:pPr>
        <w:tabs>
          <w:tab w:val="left" w:pos="6264"/>
        </w:tabs>
        <w:spacing w:line="500" w:lineRule="atLeast"/>
        <w:ind w:firstLine="314" w:firstLineChars="131"/>
        <w:rPr>
          <w:rFonts w:ascii="宋体"/>
          <w:color w:val="auto"/>
          <w:sz w:val="24"/>
        </w:rPr>
      </w:pPr>
      <w:r>
        <w:rPr>
          <w:rFonts w:ascii="宋体" w:hAnsi="宋体"/>
          <w:color w:val="auto"/>
          <w:sz w:val="24"/>
        </w:rPr>
        <w:t xml:space="preserve">   </w:t>
      </w:r>
      <w:r>
        <w:rPr>
          <w:rFonts w:hint="eastAsia" w:ascii="宋体" w:hAnsi="宋体"/>
          <w:color w:val="auto"/>
          <w:sz w:val="24"/>
        </w:rPr>
        <w:t>授权委托日期</w:t>
      </w:r>
      <w:r>
        <w:rPr>
          <w:rFonts w:ascii="宋体" w:hAnsi="宋体"/>
          <w:color w:val="auto"/>
          <w:sz w:val="24"/>
          <w:u w:val="single"/>
        </w:rPr>
        <w:t xml:space="preserve">         </w:t>
      </w:r>
      <w:r>
        <w:rPr>
          <w:rFonts w:hint="eastAsia" w:ascii="宋体" w:hAnsi="宋体"/>
          <w:color w:val="auto"/>
          <w:sz w:val="24"/>
        </w:rPr>
        <w:t>年</w:t>
      </w:r>
      <w:r>
        <w:rPr>
          <w:rFonts w:ascii="宋体" w:hAnsi="宋体"/>
          <w:color w:val="auto"/>
          <w:sz w:val="24"/>
        </w:rPr>
        <w:t xml:space="preserve"> </w:t>
      </w:r>
      <w:r>
        <w:rPr>
          <w:rFonts w:ascii="宋体" w:hAnsi="宋体"/>
          <w:color w:val="auto"/>
          <w:sz w:val="24"/>
          <w:u w:val="single"/>
        </w:rPr>
        <w:t xml:space="preserve">   </w:t>
      </w:r>
      <w:r>
        <w:rPr>
          <w:rFonts w:hint="eastAsia" w:ascii="宋体" w:hAnsi="宋体"/>
          <w:color w:val="auto"/>
          <w:sz w:val="24"/>
        </w:rPr>
        <w:t>月</w:t>
      </w:r>
      <w:r>
        <w:rPr>
          <w:rFonts w:ascii="宋体" w:hAnsi="宋体"/>
          <w:color w:val="auto"/>
          <w:sz w:val="24"/>
          <w:u w:val="single"/>
        </w:rPr>
        <w:t xml:space="preserve">   </w:t>
      </w:r>
      <w:r>
        <w:rPr>
          <w:rFonts w:hint="eastAsia" w:ascii="宋体" w:hAnsi="宋体"/>
          <w:color w:val="auto"/>
          <w:sz w:val="24"/>
        </w:rPr>
        <w:t>日</w:t>
      </w:r>
    </w:p>
    <w:p>
      <w:pPr>
        <w:tabs>
          <w:tab w:val="left" w:pos="6264"/>
        </w:tabs>
        <w:spacing w:line="500" w:lineRule="atLeast"/>
        <w:ind w:firstLine="314" w:firstLineChars="131"/>
        <w:rPr>
          <w:rFonts w:ascii="宋体"/>
          <w:color w:val="auto"/>
          <w:sz w:val="24"/>
        </w:rPr>
      </w:pPr>
    </w:p>
    <w:p>
      <w:pPr>
        <w:tabs>
          <w:tab w:val="left" w:pos="6264"/>
        </w:tabs>
        <w:ind w:firstLine="314" w:firstLineChars="131"/>
        <w:rPr>
          <w:rFonts w:ascii="宋体"/>
          <w:color w:val="auto"/>
          <w:sz w:val="24"/>
        </w:rPr>
      </w:pPr>
    </w:p>
    <w:p>
      <w:pPr>
        <w:tabs>
          <w:tab w:val="left" w:pos="6264"/>
        </w:tabs>
        <w:spacing w:line="367" w:lineRule="atLeast"/>
        <w:rPr>
          <w:rFonts w:ascii="宋体"/>
          <w:color w:val="auto"/>
          <w:sz w:val="24"/>
        </w:rPr>
      </w:pPr>
    </w:p>
    <w:p>
      <w:pPr>
        <w:tabs>
          <w:tab w:val="left" w:pos="6264"/>
        </w:tabs>
        <w:spacing w:line="367" w:lineRule="atLeast"/>
        <w:rPr>
          <w:rFonts w:ascii="宋体"/>
          <w:color w:val="auto"/>
          <w:sz w:val="24"/>
        </w:rPr>
      </w:pPr>
    </w:p>
    <w:p>
      <w:pPr>
        <w:jc w:val="center"/>
        <w:rPr>
          <w:rFonts w:hint="eastAsia" w:ascii="宋体" w:hAnsi="宋体"/>
          <w:b/>
          <w:color w:val="auto"/>
          <w:sz w:val="32"/>
          <w:szCs w:val="21"/>
        </w:rPr>
      </w:pPr>
    </w:p>
    <w:p>
      <w:pPr>
        <w:jc w:val="center"/>
        <w:rPr>
          <w:rFonts w:hint="eastAsia" w:ascii="宋体" w:hAnsi="宋体"/>
          <w:b/>
          <w:color w:val="auto"/>
          <w:sz w:val="32"/>
          <w:szCs w:val="21"/>
        </w:rPr>
      </w:pPr>
    </w:p>
    <w:p>
      <w:pPr>
        <w:jc w:val="center"/>
        <w:rPr>
          <w:rFonts w:hint="eastAsia" w:ascii="宋体" w:hAnsi="宋体"/>
          <w:b/>
          <w:color w:val="auto"/>
          <w:sz w:val="32"/>
          <w:szCs w:val="21"/>
        </w:rPr>
      </w:pPr>
    </w:p>
    <w:p>
      <w:pPr>
        <w:jc w:val="center"/>
        <w:rPr>
          <w:rFonts w:hint="eastAsia" w:ascii="宋体" w:hAnsi="宋体"/>
          <w:b/>
          <w:color w:val="auto"/>
          <w:sz w:val="32"/>
          <w:szCs w:val="21"/>
        </w:rPr>
      </w:pPr>
    </w:p>
    <w:p>
      <w:pPr>
        <w:spacing w:line="440" w:lineRule="exact"/>
        <w:ind w:firstLine="3092" w:firstLineChars="1100"/>
        <w:rPr>
          <w:b/>
          <w:color w:val="auto"/>
          <w:sz w:val="28"/>
          <w:szCs w:val="28"/>
        </w:rPr>
      </w:pPr>
      <w:r>
        <w:rPr>
          <w:rFonts w:hint="eastAsia"/>
          <w:b/>
          <w:color w:val="auto"/>
          <w:sz w:val="28"/>
          <w:szCs w:val="28"/>
          <w:lang w:val="en-US" w:eastAsia="zh-CN"/>
        </w:rPr>
        <w:t>五、车辆</w:t>
      </w:r>
      <w:r>
        <w:rPr>
          <w:rFonts w:hint="eastAsia"/>
          <w:b/>
          <w:color w:val="auto"/>
          <w:sz w:val="28"/>
          <w:szCs w:val="28"/>
        </w:rPr>
        <w:t>明细表</w:t>
      </w:r>
    </w:p>
    <w:p>
      <w:pPr>
        <w:spacing w:line="440" w:lineRule="exact"/>
        <w:ind w:firstLine="2800" w:firstLineChars="1000"/>
        <w:rPr>
          <w:color w:val="auto"/>
          <w:sz w:val="28"/>
          <w:szCs w:val="28"/>
        </w:rPr>
      </w:pPr>
    </w:p>
    <w:tbl>
      <w:tblPr>
        <w:tblStyle w:val="56"/>
        <w:tblW w:w="90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888"/>
        <w:gridCol w:w="1552"/>
        <w:gridCol w:w="1088"/>
        <w:gridCol w:w="2920"/>
        <w:gridCol w:w="25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84" w:hRule="atLeast"/>
        </w:trPr>
        <w:tc>
          <w:tcPr>
            <w:tcW w:w="888" w:type="dxa"/>
            <w:noWrap w:val="0"/>
            <w:vAlign w:val="center"/>
          </w:tcPr>
          <w:p>
            <w:pPr>
              <w:spacing w:line="360" w:lineRule="auto"/>
              <w:jc w:val="center"/>
              <w:rPr>
                <w:rFonts w:ascii="宋体"/>
                <w:color w:val="auto"/>
                <w:sz w:val="24"/>
              </w:rPr>
            </w:pPr>
            <w:r>
              <w:rPr>
                <w:rFonts w:hint="eastAsia" w:ascii="宋体" w:hAnsi="宋体"/>
                <w:color w:val="auto"/>
                <w:sz w:val="24"/>
              </w:rPr>
              <w:t>序号</w:t>
            </w:r>
          </w:p>
        </w:tc>
        <w:tc>
          <w:tcPr>
            <w:tcW w:w="1552" w:type="dxa"/>
            <w:noWrap w:val="0"/>
            <w:vAlign w:val="center"/>
          </w:tcPr>
          <w:p>
            <w:pPr>
              <w:spacing w:line="360" w:lineRule="auto"/>
              <w:jc w:val="center"/>
              <w:rPr>
                <w:rFonts w:ascii="宋体"/>
                <w:bCs/>
                <w:color w:val="auto"/>
                <w:sz w:val="24"/>
              </w:rPr>
            </w:pPr>
            <w:r>
              <w:rPr>
                <w:rFonts w:hint="eastAsia" w:ascii="宋体" w:hAnsi="宋体"/>
                <w:bCs/>
                <w:color w:val="auto"/>
                <w:sz w:val="24"/>
                <w:lang w:eastAsia="zh-CN"/>
              </w:rPr>
              <w:t>机械设备</w:t>
            </w:r>
            <w:r>
              <w:rPr>
                <w:rFonts w:hint="eastAsia" w:ascii="宋体" w:hAnsi="宋体"/>
                <w:bCs/>
                <w:color w:val="auto"/>
                <w:sz w:val="24"/>
              </w:rPr>
              <w:t>名称</w:t>
            </w:r>
          </w:p>
        </w:tc>
        <w:tc>
          <w:tcPr>
            <w:tcW w:w="1088" w:type="dxa"/>
            <w:noWrap w:val="0"/>
            <w:vAlign w:val="center"/>
          </w:tcPr>
          <w:p>
            <w:pPr>
              <w:spacing w:line="360" w:lineRule="auto"/>
              <w:jc w:val="center"/>
              <w:rPr>
                <w:rFonts w:hint="eastAsia" w:ascii="宋体" w:eastAsiaTheme="minorEastAsia"/>
                <w:bCs/>
                <w:color w:val="auto"/>
                <w:sz w:val="24"/>
                <w:lang w:eastAsia="zh-CN"/>
              </w:rPr>
            </w:pPr>
            <w:r>
              <w:rPr>
                <w:rFonts w:hint="eastAsia" w:ascii="宋体"/>
                <w:bCs/>
                <w:color w:val="auto"/>
                <w:sz w:val="24"/>
                <w:lang w:eastAsia="zh-CN"/>
              </w:rPr>
              <w:t>型号</w:t>
            </w:r>
          </w:p>
        </w:tc>
        <w:tc>
          <w:tcPr>
            <w:tcW w:w="2920" w:type="dxa"/>
            <w:noWrap w:val="0"/>
            <w:vAlign w:val="center"/>
          </w:tcPr>
          <w:p>
            <w:pPr>
              <w:spacing w:line="360" w:lineRule="auto"/>
              <w:jc w:val="center"/>
              <w:rPr>
                <w:rFonts w:ascii="宋体"/>
                <w:color w:val="auto"/>
                <w:sz w:val="24"/>
              </w:rPr>
            </w:pPr>
            <w:r>
              <w:rPr>
                <w:rFonts w:hint="eastAsia" w:ascii="宋体" w:hAnsi="宋体"/>
                <w:color w:val="auto"/>
                <w:sz w:val="24"/>
              </w:rPr>
              <w:t>品牌</w:t>
            </w:r>
          </w:p>
        </w:tc>
        <w:tc>
          <w:tcPr>
            <w:tcW w:w="2572" w:type="dxa"/>
            <w:noWrap w:val="0"/>
            <w:vAlign w:val="center"/>
          </w:tcPr>
          <w:p>
            <w:pPr>
              <w:spacing w:line="360" w:lineRule="auto"/>
              <w:jc w:val="center"/>
              <w:rPr>
                <w:rFonts w:hint="eastAsia" w:ascii="宋体" w:eastAsia="宋体"/>
                <w:b/>
                <w:bCs/>
                <w:color w:val="auto"/>
                <w:sz w:val="24"/>
                <w:lang w:val="en-US" w:eastAsia="zh-CN"/>
              </w:rPr>
            </w:pPr>
            <w:r>
              <w:rPr>
                <w:rFonts w:hint="eastAsia" w:ascii="宋体"/>
                <w:b w:val="0"/>
                <w:bCs w:val="0"/>
                <w:color w:val="auto"/>
                <w:sz w:val="24"/>
                <w:lang w:val="en-US" w:eastAsia="zh-CN"/>
              </w:rPr>
              <w:t>图片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84" w:hRule="atLeast"/>
        </w:trPr>
        <w:tc>
          <w:tcPr>
            <w:tcW w:w="888" w:type="dxa"/>
            <w:noWrap w:val="0"/>
            <w:vAlign w:val="center"/>
          </w:tcPr>
          <w:p>
            <w:pPr>
              <w:spacing w:line="360" w:lineRule="auto"/>
              <w:jc w:val="center"/>
              <w:rPr>
                <w:rFonts w:ascii="宋体" w:hAnsi="宋体"/>
                <w:color w:val="auto"/>
                <w:sz w:val="24"/>
              </w:rPr>
            </w:pPr>
            <w:r>
              <w:rPr>
                <w:rFonts w:ascii="宋体" w:hAnsi="宋体"/>
                <w:color w:val="auto"/>
                <w:sz w:val="24"/>
              </w:rPr>
              <w:t>1</w:t>
            </w:r>
          </w:p>
        </w:tc>
        <w:tc>
          <w:tcPr>
            <w:tcW w:w="1552" w:type="dxa"/>
            <w:noWrap w:val="0"/>
            <w:vAlign w:val="center"/>
          </w:tcPr>
          <w:p>
            <w:pPr>
              <w:spacing w:line="360" w:lineRule="auto"/>
              <w:jc w:val="center"/>
              <w:rPr>
                <w:rFonts w:ascii="宋体" w:hAnsi="宋体"/>
                <w:color w:val="auto"/>
                <w:sz w:val="24"/>
              </w:rPr>
            </w:pPr>
          </w:p>
        </w:tc>
        <w:tc>
          <w:tcPr>
            <w:tcW w:w="1088" w:type="dxa"/>
            <w:noWrap w:val="0"/>
            <w:vAlign w:val="center"/>
          </w:tcPr>
          <w:p>
            <w:pPr>
              <w:spacing w:line="360" w:lineRule="auto"/>
              <w:jc w:val="center"/>
              <w:rPr>
                <w:rFonts w:ascii="宋体" w:hAnsi="宋体"/>
                <w:color w:val="auto"/>
                <w:sz w:val="24"/>
              </w:rPr>
            </w:pPr>
          </w:p>
        </w:tc>
        <w:tc>
          <w:tcPr>
            <w:tcW w:w="2920" w:type="dxa"/>
            <w:noWrap w:val="0"/>
            <w:vAlign w:val="center"/>
          </w:tcPr>
          <w:p>
            <w:pPr>
              <w:spacing w:line="360" w:lineRule="auto"/>
              <w:jc w:val="center"/>
              <w:rPr>
                <w:rFonts w:ascii="宋体" w:hAnsi="宋体"/>
                <w:color w:val="auto"/>
                <w:sz w:val="24"/>
              </w:rPr>
            </w:pPr>
          </w:p>
        </w:tc>
        <w:tc>
          <w:tcPr>
            <w:tcW w:w="2572" w:type="dxa"/>
            <w:noWrap w:val="0"/>
            <w:vAlign w:val="center"/>
          </w:tcPr>
          <w:p>
            <w:pPr>
              <w:spacing w:line="360" w:lineRule="auto"/>
              <w:jc w:val="center"/>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84" w:hRule="atLeast"/>
        </w:trPr>
        <w:tc>
          <w:tcPr>
            <w:tcW w:w="888" w:type="dxa"/>
            <w:noWrap w:val="0"/>
            <w:vAlign w:val="center"/>
          </w:tcPr>
          <w:p>
            <w:pPr>
              <w:spacing w:line="360" w:lineRule="auto"/>
              <w:jc w:val="center"/>
              <w:rPr>
                <w:rFonts w:ascii="宋体" w:hAnsi="宋体"/>
                <w:color w:val="auto"/>
                <w:sz w:val="24"/>
              </w:rPr>
            </w:pPr>
            <w:r>
              <w:rPr>
                <w:rFonts w:ascii="宋体" w:hAnsi="宋体"/>
                <w:color w:val="auto"/>
                <w:sz w:val="24"/>
              </w:rPr>
              <w:t>2</w:t>
            </w:r>
          </w:p>
        </w:tc>
        <w:tc>
          <w:tcPr>
            <w:tcW w:w="1552" w:type="dxa"/>
            <w:noWrap w:val="0"/>
            <w:vAlign w:val="center"/>
          </w:tcPr>
          <w:p>
            <w:pPr>
              <w:spacing w:line="360" w:lineRule="auto"/>
              <w:jc w:val="center"/>
              <w:rPr>
                <w:rFonts w:ascii="宋体" w:hAnsi="宋体"/>
                <w:color w:val="auto"/>
                <w:sz w:val="24"/>
              </w:rPr>
            </w:pPr>
          </w:p>
        </w:tc>
        <w:tc>
          <w:tcPr>
            <w:tcW w:w="1088" w:type="dxa"/>
            <w:noWrap w:val="0"/>
            <w:vAlign w:val="center"/>
          </w:tcPr>
          <w:p>
            <w:pPr>
              <w:spacing w:line="360" w:lineRule="auto"/>
              <w:jc w:val="center"/>
              <w:rPr>
                <w:rFonts w:ascii="宋体" w:hAnsi="宋体"/>
                <w:color w:val="auto"/>
                <w:sz w:val="24"/>
              </w:rPr>
            </w:pPr>
          </w:p>
        </w:tc>
        <w:tc>
          <w:tcPr>
            <w:tcW w:w="2920" w:type="dxa"/>
            <w:noWrap w:val="0"/>
            <w:vAlign w:val="center"/>
          </w:tcPr>
          <w:p>
            <w:pPr>
              <w:spacing w:line="360" w:lineRule="auto"/>
              <w:jc w:val="center"/>
              <w:rPr>
                <w:rFonts w:ascii="宋体" w:hAnsi="宋体"/>
                <w:color w:val="auto"/>
                <w:sz w:val="24"/>
              </w:rPr>
            </w:pPr>
          </w:p>
        </w:tc>
        <w:tc>
          <w:tcPr>
            <w:tcW w:w="2572" w:type="dxa"/>
            <w:noWrap w:val="0"/>
            <w:vAlign w:val="center"/>
          </w:tcPr>
          <w:p>
            <w:pPr>
              <w:spacing w:line="360" w:lineRule="auto"/>
              <w:jc w:val="center"/>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84" w:hRule="atLeast"/>
        </w:trPr>
        <w:tc>
          <w:tcPr>
            <w:tcW w:w="888" w:type="dxa"/>
            <w:noWrap w:val="0"/>
            <w:vAlign w:val="center"/>
          </w:tcPr>
          <w:p>
            <w:pPr>
              <w:spacing w:line="360" w:lineRule="auto"/>
              <w:jc w:val="center"/>
              <w:rPr>
                <w:rFonts w:ascii="宋体" w:hAnsi="宋体"/>
                <w:color w:val="auto"/>
                <w:sz w:val="24"/>
              </w:rPr>
            </w:pPr>
            <w:r>
              <w:rPr>
                <w:rFonts w:ascii="宋体" w:hAnsi="宋体"/>
                <w:color w:val="auto"/>
                <w:sz w:val="24"/>
              </w:rPr>
              <w:t>3</w:t>
            </w:r>
          </w:p>
        </w:tc>
        <w:tc>
          <w:tcPr>
            <w:tcW w:w="1552" w:type="dxa"/>
            <w:noWrap w:val="0"/>
            <w:vAlign w:val="center"/>
          </w:tcPr>
          <w:p>
            <w:pPr>
              <w:spacing w:line="360" w:lineRule="auto"/>
              <w:jc w:val="center"/>
              <w:rPr>
                <w:rFonts w:ascii="宋体" w:hAnsi="宋体"/>
                <w:color w:val="auto"/>
                <w:sz w:val="24"/>
              </w:rPr>
            </w:pPr>
          </w:p>
        </w:tc>
        <w:tc>
          <w:tcPr>
            <w:tcW w:w="1088" w:type="dxa"/>
            <w:noWrap w:val="0"/>
            <w:vAlign w:val="center"/>
          </w:tcPr>
          <w:p>
            <w:pPr>
              <w:spacing w:line="360" w:lineRule="auto"/>
              <w:jc w:val="center"/>
              <w:rPr>
                <w:rFonts w:ascii="宋体" w:hAnsi="宋体"/>
                <w:color w:val="auto"/>
                <w:sz w:val="24"/>
              </w:rPr>
            </w:pPr>
          </w:p>
        </w:tc>
        <w:tc>
          <w:tcPr>
            <w:tcW w:w="2920" w:type="dxa"/>
            <w:noWrap w:val="0"/>
            <w:vAlign w:val="center"/>
          </w:tcPr>
          <w:p>
            <w:pPr>
              <w:spacing w:line="360" w:lineRule="auto"/>
              <w:jc w:val="center"/>
              <w:rPr>
                <w:rFonts w:ascii="宋体" w:hAnsi="宋体"/>
                <w:color w:val="auto"/>
                <w:sz w:val="24"/>
              </w:rPr>
            </w:pPr>
          </w:p>
        </w:tc>
        <w:tc>
          <w:tcPr>
            <w:tcW w:w="2572" w:type="dxa"/>
            <w:noWrap w:val="0"/>
            <w:vAlign w:val="center"/>
          </w:tcPr>
          <w:p>
            <w:pPr>
              <w:spacing w:line="360" w:lineRule="auto"/>
              <w:jc w:val="center"/>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84" w:hRule="atLeast"/>
        </w:trPr>
        <w:tc>
          <w:tcPr>
            <w:tcW w:w="888" w:type="dxa"/>
            <w:noWrap w:val="0"/>
            <w:vAlign w:val="center"/>
          </w:tcPr>
          <w:p>
            <w:pPr>
              <w:spacing w:line="360" w:lineRule="auto"/>
              <w:jc w:val="center"/>
              <w:rPr>
                <w:rFonts w:ascii="宋体" w:hAnsi="宋体"/>
                <w:color w:val="auto"/>
                <w:sz w:val="24"/>
              </w:rPr>
            </w:pPr>
            <w:r>
              <w:rPr>
                <w:rFonts w:ascii="宋体" w:hAnsi="宋体"/>
                <w:color w:val="auto"/>
                <w:sz w:val="24"/>
              </w:rPr>
              <w:t>4</w:t>
            </w:r>
          </w:p>
        </w:tc>
        <w:tc>
          <w:tcPr>
            <w:tcW w:w="1552" w:type="dxa"/>
            <w:noWrap w:val="0"/>
            <w:vAlign w:val="center"/>
          </w:tcPr>
          <w:p>
            <w:pPr>
              <w:spacing w:line="360" w:lineRule="auto"/>
              <w:jc w:val="center"/>
              <w:rPr>
                <w:rFonts w:ascii="宋体" w:hAnsi="宋体"/>
                <w:color w:val="auto"/>
                <w:sz w:val="24"/>
              </w:rPr>
            </w:pPr>
          </w:p>
        </w:tc>
        <w:tc>
          <w:tcPr>
            <w:tcW w:w="1088" w:type="dxa"/>
            <w:noWrap w:val="0"/>
            <w:vAlign w:val="center"/>
          </w:tcPr>
          <w:p>
            <w:pPr>
              <w:spacing w:line="360" w:lineRule="auto"/>
              <w:jc w:val="center"/>
              <w:rPr>
                <w:rFonts w:ascii="宋体" w:hAnsi="宋体"/>
                <w:color w:val="auto"/>
                <w:sz w:val="24"/>
              </w:rPr>
            </w:pPr>
          </w:p>
        </w:tc>
        <w:tc>
          <w:tcPr>
            <w:tcW w:w="2920" w:type="dxa"/>
            <w:noWrap w:val="0"/>
            <w:vAlign w:val="center"/>
          </w:tcPr>
          <w:p>
            <w:pPr>
              <w:spacing w:line="360" w:lineRule="auto"/>
              <w:jc w:val="center"/>
              <w:rPr>
                <w:rFonts w:ascii="宋体" w:hAnsi="宋体"/>
                <w:color w:val="auto"/>
                <w:sz w:val="24"/>
              </w:rPr>
            </w:pPr>
          </w:p>
        </w:tc>
        <w:tc>
          <w:tcPr>
            <w:tcW w:w="2572" w:type="dxa"/>
            <w:noWrap w:val="0"/>
            <w:vAlign w:val="center"/>
          </w:tcPr>
          <w:p>
            <w:pPr>
              <w:spacing w:line="360" w:lineRule="auto"/>
              <w:jc w:val="center"/>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84" w:hRule="atLeast"/>
        </w:trPr>
        <w:tc>
          <w:tcPr>
            <w:tcW w:w="888" w:type="dxa"/>
            <w:noWrap w:val="0"/>
            <w:vAlign w:val="center"/>
          </w:tcPr>
          <w:p>
            <w:pPr>
              <w:spacing w:line="360" w:lineRule="auto"/>
              <w:jc w:val="center"/>
              <w:rPr>
                <w:rFonts w:ascii="宋体" w:hAnsi="宋体"/>
                <w:color w:val="auto"/>
                <w:sz w:val="24"/>
              </w:rPr>
            </w:pPr>
            <w:r>
              <w:rPr>
                <w:rFonts w:ascii="宋体" w:hAnsi="宋体"/>
                <w:color w:val="auto"/>
                <w:sz w:val="24"/>
              </w:rPr>
              <w:t>5</w:t>
            </w:r>
          </w:p>
        </w:tc>
        <w:tc>
          <w:tcPr>
            <w:tcW w:w="1552" w:type="dxa"/>
            <w:noWrap w:val="0"/>
            <w:vAlign w:val="center"/>
          </w:tcPr>
          <w:p>
            <w:pPr>
              <w:spacing w:line="360" w:lineRule="auto"/>
              <w:jc w:val="center"/>
              <w:rPr>
                <w:rFonts w:ascii="宋体" w:hAnsi="宋体"/>
                <w:color w:val="auto"/>
                <w:sz w:val="24"/>
              </w:rPr>
            </w:pPr>
          </w:p>
        </w:tc>
        <w:tc>
          <w:tcPr>
            <w:tcW w:w="1088" w:type="dxa"/>
            <w:noWrap w:val="0"/>
            <w:vAlign w:val="center"/>
          </w:tcPr>
          <w:p>
            <w:pPr>
              <w:spacing w:line="360" w:lineRule="auto"/>
              <w:jc w:val="center"/>
              <w:rPr>
                <w:rFonts w:ascii="宋体" w:hAnsi="宋体"/>
                <w:color w:val="auto"/>
                <w:sz w:val="24"/>
              </w:rPr>
            </w:pPr>
          </w:p>
        </w:tc>
        <w:tc>
          <w:tcPr>
            <w:tcW w:w="2920" w:type="dxa"/>
            <w:noWrap w:val="0"/>
            <w:vAlign w:val="center"/>
          </w:tcPr>
          <w:p>
            <w:pPr>
              <w:spacing w:line="360" w:lineRule="auto"/>
              <w:jc w:val="center"/>
              <w:rPr>
                <w:rFonts w:ascii="宋体" w:hAnsi="宋体"/>
                <w:color w:val="auto"/>
                <w:sz w:val="24"/>
              </w:rPr>
            </w:pPr>
          </w:p>
        </w:tc>
        <w:tc>
          <w:tcPr>
            <w:tcW w:w="2572" w:type="dxa"/>
            <w:noWrap w:val="0"/>
            <w:vAlign w:val="center"/>
          </w:tcPr>
          <w:p>
            <w:pPr>
              <w:spacing w:line="360" w:lineRule="auto"/>
              <w:jc w:val="center"/>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84" w:hRule="atLeast"/>
        </w:trPr>
        <w:tc>
          <w:tcPr>
            <w:tcW w:w="888" w:type="dxa"/>
            <w:noWrap w:val="0"/>
            <w:vAlign w:val="center"/>
          </w:tcPr>
          <w:p>
            <w:pPr>
              <w:spacing w:line="360" w:lineRule="auto"/>
              <w:jc w:val="center"/>
              <w:rPr>
                <w:rFonts w:ascii="宋体" w:hAnsi="宋体"/>
                <w:color w:val="auto"/>
                <w:sz w:val="24"/>
              </w:rPr>
            </w:pPr>
            <w:r>
              <w:rPr>
                <w:rFonts w:ascii="宋体" w:hAnsi="宋体"/>
                <w:color w:val="auto"/>
                <w:sz w:val="24"/>
              </w:rPr>
              <w:t>6</w:t>
            </w:r>
          </w:p>
        </w:tc>
        <w:tc>
          <w:tcPr>
            <w:tcW w:w="1552" w:type="dxa"/>
            <w:noWrap w:val="0"/>
            <w:vAlign w:val="center"/>
          </w:tcPr>
          <w:p>
            <w:pPr>
              <w:spacing w:line="360" w:lineRule="auto"/>
              <w:jc w:val="center"/>
              <w:rPr>
                <w:rFonts w:ascii="宋体" w:hAnsi="宋体"/>
                <w:color w:val="auto"/>
                <w:sz w:val="24"/>
              </w:rPr>
            </w:pPr>
          </w:p>
        </w:tc>
        <w:tc>
          <w:tcPr>
            <w:tcW w:w="1088" w:type="dxa"/>
            <w:noWrap w:val="0"/>
            <w:vAlign w:val="center"/>
          </w:tcPr>
          <w:p>
            <w:pPr>
              <w:spacing w:line="360" w:lineRule="auto"/>
              <w:jc w:val="center"/>
              <w:rPr>
                <w:rFonts w:ascii="宋体" w:hAnsi="宋体"/>
                <w:color w:val="auto"/>
                <w:sz w:val="24"/>
              </w:rPr>
            </w:pPr>
          </w:p>
        </w:tc>
        <w:tc>
          <w:tcPr>
            <w:tcW w:w="2920" w:type="dxa"/>
            <w:noWrap w:val="0"/>
            <w:vAlign w:val="center"/>
          </w:tcPr>
          <w:p>
            <w:pPr>
              <w:spacing w:line="360" w:lineRule="auto"/>
              <w:jc w:val="center"/>
              <w:rPr>
                <w:rFonts w:ascii="宋体" w:hAnsi="宋体"/>
                <w:color w:val="auto"/>
                <w:sz w:val="24"/>
              </w:rPr>
            </w:pPr>
          </w:p>
        </w:tc>
        <w:tc>
          <w:tcPr>
            <w:tcW w:w="2572" w:type="dxa"/>
            <w:noWrap w:val="0"/>
            <w:vAlign w:val="center"/>
          </w:tcPr>
          <w:p>
            <w:pPr>
              <w:spacing w:line="360" w:lineRule="auto"/>
              <w:jc w:val="center"/>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94" w:hRule="atLeast"/>
        </w:trPr>
        <w:tc>
          <w:tcPr>
            <w:tcW w:w="888" w:type="dxa"/>
            <w:noWrap w:val="0"/>
            <w:vAlign w:val="center"/>
          </w:tcPr>
          <w:p>
            <w:pPr>
              <w:spacing w:line="360" w:lineRule="auto"/>
              <w:jc w:val="center"/>
              <w:rPr>
                <w:rFonts w:ascii="宋体"/>
                <w:color w:val="auto"/>
                <w:sz w:val="24"/>
              </w:rPr>
            </w:pPr>
            <w:r>
              <w:rPr>
                <w:rFonts w:ascii="宋体"/>
                <w:color w:val="auto"/>
                <w:sz w:val="24"/>
              </w:rPr>
              <w:t>.....</w:t>
            </w:r>
          </w:p>
        </w:tc>
        <w:tc>
          <w:tcPr>
            <w:tcW w:w="1552" w:type="dxa"/>
            <w:noWrap w:val="0"/>
            <w:vAlign w:val="center"/>
          </w:tcPr>
          <w:p>
            <w:pPr>
              <w:spacing w:line="360" w:lineRule="auto"/>
              <w:jc w:val="center"/>
              <w:rPr>
                <w:rFonts w:ascii="宋体"/>
                <w:color w:val="auto"/>
                <w:sz w:val="24"/>
              </w:rPr>
            </w:pPr>
          </w:p>
        </w:tc>
        <w:tc>
          <w:tcPr>
            <w:tcW w:w="1088" w:type="dxa"/>
            <w:noWrap w:val="0"/>
            <w:vAlign w:val="center"/>
          </w:tcPr>
          <w:p>
            <w:pPr>
              <w:spacing w:line="360" w:lineRule="auto"/>
              <w:jc w:val="center"/>
              <w:rPr>
                <w:rFonts w:ascii="宋体"/>
                <w:color w:val="auto"/>
                <w:sz w:val="24"/>
              </w:rPr>
            </w:pPr>
          </w:p>
        </w:tc>
        <w:tc>
          <w:tcPr>
            <w:tcW w:w="2920" w:type="dxa"/>
            <w:noWrap w:val="0"/>
            <w:vAlign w:val="center"/>
          </w:tcPr>
          <w:p>
            <w:pPr>
              <w:spacing w:line="360" w:lineRule="auto"/>
              <w:jc w:val="center"/>
              <w:rPr>
                <w:rFonts w:ascii="宋体"/>
                <w:color w:val="auto"/>
                <w:sz w:val="24"/>
              </w:rPr>
            </w:pPr>
          </w:p>
        </w:tc>
        <w:tc>
          <w:tcPr>
            <w:tcW w:w="2572" w:type="dxa"/>
            <w:noWrap w:val="0"/>
            <w:vAlign w:val="center"/>
          </w:tcPr>
          <w:p>
            <w:pPr>
              <w:spacing w:line="360" w:lineRule="auto"/>
              <w:jc w:val="center"/>
              <w:rPr>
                <w:rFonts w:ascii="宋体"/>
                <w:color w:val="auto"/>
                <w:sz w:val="24"/>
              </w:rPr>
            </w:pPr>
          </w:p>
        </w:tc>
      </w:tr>
    </w:tbl>
    <w:p>
      <w:pPr>
        <w:spacing w:line="360" w:lineRule="auto"/>
        <w:rPr>
          <w:rFonts w:ascii="宋体"/>
          <w:color w:val="auto"/>
          <w:sz w:val="24"/>
        </w:rPr>
      </w:pPr>
    </w:p>
    <w:p>
      <w:pPr>
        <w:ind w:firstLine="314" w:firstLineChars="131"/>
        <w:rPr>
          <w:rFonts w:ascii="宋体" w:cs="宋体"/>
          <w:color w:val="auto"/>
          <w:sz w:val="24"/>
        </w:rPr>
      </w:pPr>
      <w:r>
        <w:rPr>
          <w:rFonts w:hint="eastAsia" w:ascii="宋体" w:hAnsi="宋体"/>
          <w:color w:val="auto"/>
          <w:sz w:val="24"/>
        </w:rPr>
        <w:t>填表须知：</w:t>
      </w:r>
      <w:r>
        <w:rPr>
          <w:rFonts w:ascii="宋体" w:hAnsi="宋体" w:cs="宋体"/>
          <w:color w:val="auto"/>
          <w:sz w:val="24"/>
        </w:rPr>
        <w:t>1</w:t>
      </w:r>
      <w:r>
        <w:rPr>
          <w:rFonts w:hint="eastAsia" w:ascii="宋体" w:hAnsi="宋体" w:cs="宋体"/>
          <w:color w:val="auto"/>
          <w:sz w:val="24"/>
        </w:rPr>
        <w:t>、上表中行数不够可自加</w:t>
      </w:r>
    </w:p>
    <w:p>
      <w:pPr>
        <w:ind w:firstLine="314" w:firstLineChars="131"/>
        <w:rPr>
          <w:rFonts w:ascii="宋体" w:cs="宋体"/>
          <w:color w:val="auto"/>
          <w:sz w:val="24"/>
        </w:rPr>
      </w:pPr>
      <w:r>
        <w:rPr>
          <w:rFonts w:ascii="宋体" w:hAnsi="宋体" w:cs="宋体"/>
          <w:color w:val="auto"/>
          <w:sz w:val="24"/>
        </w:rPr>
        <w:t xml:space="preserve">     </w:t>
      </w:r>
      <w:r>
        <w:rPr>
          <w:rFonts w:hint="eastAsia" w:ascii="宋体" w:hAnsi="宋体" w:cs="宋体"/>
          <w:color w:val="auto"/>
          <w:sz w:val="24"/>
          <w:lang w:val="en-US" w:eastAsia="zh-CN"/>
        </w:rPr>
        <w:t xml:space="preserve">     2</w:t>
      </w:r>
      <w:r>
        <w:rPr>
          <w:rFonts w:hint="eastAsia" w:ascii="宋体" w:hAnsi="宋体" w:cs="宋体"/>
          <w:color w:val="auto"/>
          <w:sz w:val="24"/>
        </w:rPr>
        <w:t>、设备、工具、材料由投标投标人自行提供。</w:t>
      </w:r>
    </w:p>
    <w:p>
      <w:pPr>
        <w:adjustRightInd w:val="0"/>
        <w:snapToGrid w:val="0"/>
        <w:spacing w:line="360" w:lineRule="auto"/>
        <w:rPr>
          <w:rFonts w:ascii="宋体" w:hAnsi="宋体"/>
          <w:color w:val="auto"/>
          <w:sz w:val="24"/>
          <w:u w:val="single"/>
        </w:rPr>
      </w:pPr>
      <w:r>
        <w:rPr>
          <w:rFonts w:hint="eastAsia" w:ascii="宋体" w:hAnsi="宋体"/>
          <w:color w:val="auto"/>
          <w:sz w:val="24"/>
        </w:rPr>
        <w:t>投标人法定代表人或法定代表人授权代表签字：</w:t>
      </w:r>
      <w:r>
        <w:rPr>
          <w:rFonts w:ascii="宋体" w:hAnsi="宋体"/>
          <w:color w:val="auto"/>
          <w:sz w:val="24"/>
        </w:rPr>
        <w:t>_</w:t>
      </w:r>
      <w:r>
        <w:rPr>
          <w:rFonts w:ascii="宋体" w:hAnsi="宋体"/>
          <w:color w:val="auto"/>
          <w:sz w:val="24"/>
          <w:u w:val="single"/>
        </w:rPr>
        <w:t>_______________</w:t>
      </w:r>
    </w:p>
    <w:p>
      <w:pPr>
        <w:spacing w:line="440" w:lineRule="exact"/>
        <w:ind w:firstLine="4872" w:firstLineChars="2030"/>
        <w:rPr>
          <w:rFonts w:ascii="宋体"/>
          <w:color w:val="auto"/>
          <w:sz w:val="24"/>
        </w:rPr>
      </w:pPr>
    </w:p>
    <w:p>
      <w:pPr>
        <w:spacing w:line="440" w:lineRule="exact"/>
        <w:jc w:val="right"/>
        <w:rPr>
          <w:rFonts w:ascii="宋体"/>
          <w:color w:val="auto"/>
          <w:sz w:val="24"/>
        </w:rPr>
      </w:pPr>
      <w:r>
        <w:rPr>
          <w:rFonts w:hint="eastAsia" w:ascii="宋体" w:hAnsi="宋体"/>
          <w:color w:val="auto"/>
          <w:sz w:val="24"/>
        </w:rPr>
        <w:t>日期</w:t>
      </w:r>
      <w:r>
        <w:rPr>
          <w:rFonts w:ascii="宋体" w:hAnsi="宋体"/>
          <w:color w:val="auto"/>
          <w:sz w:val="24"/>
          <w:u w:val="single"/>
        </w:rPr>
        <w:t xml:space="preserve">         </w:t>
      </w:r>
      <w:r>
        <w:rPr>
          <w:rFonts w:hint="eastAsia" w:ascii="宋体" w:hAnsi="宋体"/>
          <w:color w:val="auto"/>
          <w:sz w:val="24"/>
        </w:rPr>
        <w:t>年</w:t>
      </w:r>
      <w:r>
        <w:rPr>
          <w:rFonts w:ascii="宋体" w:hAnsi="宋体"/>
          <w:color w:val="auto"/>
          <w:sz w:val="24"/>
        </w:rPr>
        <w:t xml:space="preserve"> </w:t>
      </w:r>
      <w:r>
        <w:rPr>
          <w:rFonts w:ascii="宋体" w:hAnsi="宋体"/>
          <w:color w:val="auto"/>
          <w:sz w:val="24"/>
          <w:u w:val="single"/>
        </w:rPr>
        <w:t xml:space="preserve">   </w:t>
      </w:r>
      <w:r>
        <w:rPr>
          <w:rFonts w:hint="eastAsia" w:ascii="宋体" w:hAnsi="宋体"/>
          <w:color w:val="auto"/>
          <w:sz w:val="24"/>
        </w:rPr>
        <w:t>月</w:t>
      </w:r>
      <w:r>
        <w:rPr>
          <w:rFonts w:ascii="宋体" w:hAnsi="宋体"/>
          <w:color w:val="auto"/>
          <w:sz w:val="24"/>
          <w:u w:val="single"/>
        </w:rPr>
        <w:t xml:space="preserve">   </w:t>
      </w:r>
      <w:r>
        <w:rPr>
          <w:rFonts w:hint="eastAsia" w:ascii="宋体" w:hAnsi="宋体"/>
          <w:color w:val="auto"/>
          <w:sz w:val="24"/>
        </w:rPr>
        <w:t>日</w:t>
      </w:r>
    </w:p>
    <w:p>
      <w:pPr>
        <w:adjustRightInd w:val="0"/>
        <w:snapToGrid w:val="0"/>
        <w:spacing w:line="360" w:lineRule="auto"/>
        <w:rPr>
          <w:rFonts w:ascii="宋体"/>
          <w:color w:val="auto"/>
          <w:sz w:val="24"/>
          <w:u w:val="single"/>
        </w:rPr>
      </w:pPr>
    </w:p>
    <w:p>
      <w:pPr>
        <w:tabs>
          <w:tab w:val="left" w:pos="6264"/>
        </w:tabs>
        <w:spacing w:line="367" w:lineRule="atLeast"/>
        <w:rPr>
          <w:rFonts w:ascii="宋体"/>
          <w:color w:val="auto"/>
          <w:sz w:val="24"/>
        </w:rPr>
      </w:pPr>
    </w:p>
    <w:p>
      <w:pPr>
        <w:tabs>
          <w:tab w:val="left" w:pos="6264"/>
        </w:tabs>
        <w:spacing w:line="367" w:lineRule="atLeast"/>
        <w:rPr>
          <w:rFonts w:ascii="宋体"/>
          <w:color w:val="auto"/>
          <w:sz w:val="24"/>
        </w:rPr>
      </w:pPr>
    </w:p>
    <w:p>
      <w:pPr>
        <w:jc w:val="center"/>
        <w:rPr>
          <w:rFonts w:hint="eastAsia" w:ascii="宋体" w:hAnsi="宋体"/>
          <w:b/>
          <w:color w:val="auto"/>
          <w:sz w:val="32"/>
          <w:szCs w:val="21"/>
        </w:rPr>
      </w:pPr>
    </w:p>
    <w:p>
      <w:pPr>
        <w:jc w:val="center"/>
        <w:rPr>
          <w:rFonts w:hint="eastAsia" w:ascii="宋体" w:hAnsi="宋体"/>
          <w:b/>
          <w:color w:val="auto"/>
          <w:sz w:val="32"/>
          <w:szCs w:val="21"/>
        </w:rPr>
      </w:pPr>
    </w:p>
    <w:p>
      <w:pPr>
        <w:jc w:val="center"/>
        <w:rPr>
          <w:rFonts w:hint="eastAsia" w:ascii="宋体" w:hAnsi="宋体"/>
          <w:b/>
          <w:color w:val="auto"/>
          <w:sz w:val="32"/>
          <w:szCs w:val="21"/>
        </w:rPr>
      </w:pPr>
    </w:p>
    <w:p>
      <w:pPr>
        <w:jc w:val="center"/>
        <w:rPr>
          <w:rFonts w:hint="eastAsia" w:ascii="宋体" w:hAnsi="宋体"/>
          <w:b/>
          <w:color w:val="auto"/>
          <w:sz w:val="32"/>
          <w:szCs w:val="21"/>
        </w:rPr>
      </w:pPr>
    </w:p>
    <w:p>
      <w:pPr>
        <w:jc w:val="center"/>
        <w:rPr>
          <w:rFonts w:hint="eastAsia" w:ascii="宋体" w:hAnsi="宋体"/>
          <w:b/>
          <w:color w:val="auto"/>
          <w:sz w:val="32"/>
          <w:szCs w:val="21"/>
        </w:rPr>
      </w:pPr>
    </w:p>
    <w:p>
      <w:pPr>
        <w:jc w:val="center"/>
        <w:rPr>
          <w:rFonts w:hint="eastAsia" w:ascii="宋体" w:hAnsi="宋体"/>
          <w:b/>
          <w:color w:val="auto"/>
          <w:sz w:val="32"/>
          <w:szCs w:val="21"/>
        </w:rPr>
      </w:pPr>
    </w:p>
    <w:p>
      <w:pPr>
        <w:jc w:val="center"/>
        <w:rPr>
          <w:rFonts w:hint="eastAsia" w:ascii="宋体" w:hAnsi="宋体"/>
          <w:b/>
          <w:color w:val="auto"/>
          <w:sz w:val="32"/>
          <w:szCs w:val="21"/>
        </w:rPr>
      </w:pPr>
    </w:p>
    <w:p>
      <w:pPr>
        <w:jc w:val="center"/>
        <w:rPr>
          <w:rFonts w:hint="eastAsia" w:ascii="宋体" w:hAnsi="宋体"/>
          <w:b/>
          <w:color w:val="auto"/>
          <w:sz w:val="32"/>
          <w:szCs w:val="21"/>
        </w:rPr>
      </w:pPr>
    </w:p>
    <w:p>
      <w:pPr>
        <w:keepNext/>
        <w:keepLines/>
        <w:spacing w:before="260" w:after="260"/>
        <w:ind w:firstLine="2940" w:firstLineChars="1046"/>
        <w:rPr>
          <w:b/>
          <w:color w:val="auto"/>
          <w:sz w:val="28"/>
          <w:szCs w:val="28"/>
        </w:rPr>
      </w:pPr>
      <w:bookmarkStart w:id="27" w:name="_Toc31043_WPSOffice_Level1"/>
      <w:bookmarkStart w:id="28" w:name="_Toc31921_WPSOffice_Level1"/>
      <w:r>
        <w:rPr>
          <w:rFonts w:hint="eastAsia"/>
          <w:b/>
          <w:color w:val="auto"/>
          <w:sz w:val="28"/>
          <w:szCs w:val="28"/>
          <w:lang w:eastAsia="zh-CN"/>
        </w:rPr>
        <w:t>六</w:t>
      </w:r>
      <w:r>
        <w:rPr>
          <w:b/>
          <w:color w:val="auto"/>
          <w:sz w:val="28"/>
          <w:szCs w:val="28"/>
        </w:rPr>
        <w:t>.</w:t>
      </w:r>
      <w:r>
        <w:rPr>
          <w:rFonts w:hint="eastAsia"/>
          <w:b/>
          <w:color w:val="auto"/>
          <w:sz w:val="28"/>
          <w:szCs w:val="28"/>
        </w:rPr>
        <w:t>诚信投标承诺书</w:t>
      </w:r>
      <w:bookmarkEnd w:id="27"/>
      <w:bookmarkEnd w:id="28"/>
      <w:r>
        <w:rPr>
          <w:b/>
          <w:color w:val="auto"/>
          <w:sz w:val="28"/>
          <w:szCs w:val="28"/>
        </w:rPr>
        <w:t xml:space="preserve"> </w:t>
      </w:r>
    </w:p>
    <w:p>
      <w:pPr>
        <w:spacing w:line="360" w:lineRule="auto"/>
        <w:ind w:firstLine="480" w:firstLineChars="200"/>
        <w:rPr>
          <w:rFonts w:ascii="宋体"/>
          <w:color w:val="auto"/>
          <w:sz w:val="24"/>
        </w:rPr>
      </w:pPr>
      <w:r>
        <w:rPr>
          <w:rFonts w:hint="eastAsia" w:ascii="宋体" w:hAnsi="宋体"/>
          <w:color w:val="auto"/>
          <w:sz w:val="24"/>
        </w:rPr>
        <w:t>单位名称：</w:t>
      </w:r>
      <w:r>
        <w:rPr>
          <w:rFonts w:ascii="宋体" w:hAnsi="宋体"/>
          <w:color w:val="auto"/>
          <w:sz w:val="24"/>
          <w:u w:val="single"/>
        </w:rPr>
        <w:t xml:space="preserve">                                     </w:t>
      </w:r>
    </w:p>
    <w:p>
      <w:pPr>
        <w:spacing w:line="360" w:lineRule="auto"/>
        <w:ind w:firstLine="480" w:firstLineChars="200"/>
        <w:rPr>
          <w:rFonts w:ascii="宋体"/>
          <w:color w:val="auto"/>
          <w:sz w:val="24"/>
        </w:rPr>
      </w:pPr>
      <w:r>
        <w:rPr>
          <w:rFonts w:hint="eastAsia" w:ascii="宋体" w:hAnsi="宋体"/>
          <w:color w:val="auto"/>
          <w:sz w:val="24"/>
        </w:rPr>
        <w:t>法定代表人：</w:t>
      </w:r>
      <w:r>
        <w:rPr>
          <w:rFonts w:ascii="宋体" w:hAnsi="宋体"/>
          <w:color w:val="auto"/>
          <w:sz w:val="24"/>
          <w:u w:val="single"/>
        </w:rPr>
        <w:t xml:space="preserve">                                   </w:t>
      </w:r>
    </w:p>
    <w:p>
      <w:pPr>
        <w:spacing w:line="360" w:lineRule="auto"/>
        <w:ind w:firstLine="480" w:firstLineChars="200"/>
        <w:rPr>
          <w:rFonts w:ascii="宋体"/>
          <w:color w:val="auto"/>
          <w:sz w:val="24"/>
        </w:rPr>
      </w:pPr>
      <w:r>
        <w:rPr>
          <w:rFonts w:hint="eastAsia" w:ascii="宋体" w:hAnsi="宋体"/>
          <w:color w:val="auto"/>
          <w:sz w:val="24"/>
        </w:rPr>
        <w:t>身份证号码：</w:t>
      </w:r>
      <w:r>
        <w:rPr>
          <w:rFonts w:ascii="宋体" w:hAnsi="宋体"/>
          <w:color w:val="auto"/>
          <w:sz w:val="24"/>
          <w:u w:val="single"/>
        </w:rPr>
        <w:t xml:space="preserve">                                   </w:t>
      </w:r>
    </w:p>
    <w:p>
      <w:pPr>
        <w:spacing w:line="360" w:lineRule="auto"/>
        <w:ind w:firstLine="480" w:firstLineChars="200"/>
        <w:rPr>
          <w:rFonts w:ascii="宋体"/>
          <w:color w:val="auto"/>
          <w:sz w:val="24"/>
        </w:rPr>
      </w:pPr>
      <w:r>
        <w:rPr>
          <w:rFonts w:hint="eastAsia" w:ascii="宋体" w:hAnsi="宋体"/>
          <w:color w:val="auto"/>
          <w:sz w:val="24"/>
        </w:rPr>
        <w:t>手机：</w:t>
      </w:r>
      <w:r>
        <w:rPr>
          <w:rFonts w:ascii="宋体" w:hAnsi="宋体"/>
          <w:color w:val="auto"/>
          <w:sz w:val="24"/>
          <w:u w:val="single"/>
        </w:rPr>
        <w:t xml:space="preserve">                </w:t>
      </w:r>
      <w:r>
        <w:rPr>
          <w:rFonts w:ascii="宋体" w:hAnsi="宋体"/>
          <w:color w:val="auto"/>
          <w:sz w:val="24"/>
        </w:rPr>
        <w:t xml:space="preserve">  </w:t>
      </w:r>
    </w:p>
    <w:p>
      <w:pPr>
        <w:spacing w:line="360" w:lineRule="auto"/>
        <w:ind w:firstLine="480" w:firstLineChars="200"/>
        <w:rPr>
          <w:rFonts w:ascii="宋体"/>
          <w:color w:val="auto"/>
          <w:sz w:val="24"/>
        </w:rPr>
      </w:pPr>
      <w:r>
        <w:rPr>
          <w:rFonts w:hint="eastAsia" w:ascii="宋体" w:hAnsi="宋体"/>
          <w:color w:val="auto"/>
          <w:sz w:val="24"/>
        </w:rPr>
        <w:t>为维护市场公平竞争，营造诚实守信的招投标交易环境，我在此慎重作出如下承诺：</w:t>
      </w:r>
    </w:p>
    <w:p>
      <w:pPr>
        <w:spacing w:line="360" w:lineRule="auto"/>
        <w:ind w:firstLine="480" w:firstLineChars="200"/>
        <w:rPr>
          <w:rFonts w:ascii="宋体"/>
          <w:color w:val="auto"/>
          <w:sz w:val="24"/>
        </w:rPr>
      </w:pPr>
      <w:r>
        <w:rPr>
          <w:rFonts w:ascii="宋体" w:hAnsi="宋体"/>
          <w:color w:val="auto"/>
          <w:sz w:val="24"/>
        </w:rPr>
        <w:t>1</w:t>
      </w:r>
      <w:r>
        <w:rPr>
          <w:rFonts w:hint="eastAsia" w:ascii="宋体" w:hAnsi="宋体"/>
          <w:color w:val="auto"/>
          <w:sz w:val="24"/>
        </w:rPr>
        <w:t>、我单位提供的一切材料都是真实、合法、有效的；</w:t>
      </w:r>
    </w:p>
    <w:p>
      <w:pPr>
        <w:spacing w:line="360" w:lineRule="auto"/>
        <w:ind w:firstLine="480" w:firstLineChars="200"/>
        <w:rPr>
          <w:rFonts w:ascii="宋体"/>
          <w:color w:val="auto"/>
          <w:sz w:val="24"/>
        </w:rPr>
      </w:pPr>
      <w:r>
        <w:rPr>
          <w:rFonts w:ascii="宋体" w:hAnsi="宋体"/>
          <w:color w:val="auto"/>
          <w:sz w:val="24"/>
        </w:rPr>
        <w:t>2</w:t>
      </w:r>
      <w:r>
        <w:rPr>
          <w:rFonts w:hint="eastAsia" w:ascii="宋体" w:hAnsi="宋体"/>
          <w:color w:val="auto"/>
          <w:sz w:val="24"/>
        </w:rPr>
        <w:t>、我单位不与招标人、其他投标人及招标代理机构串通投标，损害国家利益、社会利益和他人的合法权益；</w:t>
      </w:r>
    </w:p>
    <w:p>
      <w:pPr>
        <w:spacing w:line="360" w:lineRule="auto"/>
        <w:ind w:firstLine="480" w:firstLineChars="200"/>
        <w:rPr>
          <w:rFonts w:ascii="宋体"/>
          <w:color w:val="auto"/>
          <w:sz w:val="24"/>
        </w:rPr>
      </w:pPr>
      <w:r>
        <w:rPr>
          <w:rFonts w:ascii="宋体" w:hAnsi="宋体"/>
          <w:color w:val="auto"/>
          <w:sz w:val="24"/>
        </w:rPr>
        <w:t>3</w:t>
      </w:r>
      <w:r>
        <w:rPr>
          <w:rFonts w:hint="eastAsia" w:ascii="宋体" w:hAnsi="宋体"/>
          <w:color w:val="auto"/>
          <w:sz w:val="24"/>
        </w:rPr>
        <w:t>、我单位不向招标人、评标委员会成员及相关人员行贿，牟取中标；</w:t>
      </w:r>
    </w:p>
    <w:p>
      <w:pPr>
        <w:spacing w:line="360" w:lineRule="auto"/>
        <w:ind w:firstLine="480" w:firstLineChars="200"/>
        <w:rPr>
          <w:rFonts w:ascii="宋体"/>
          <w:color w:val="auto"/>
          <w:sz w:val="24"/>
        </w:rPr>
      </w:pPr>
      <w:r>
        <w:rPr>
          <w:rFonts w:ascii="宋体" w:hAnsi="宋体"/>
          <w:color w:val="auto"/>
          <w:sz w:val="24"/>
        </w:rPr>
        <w:t>4</w:t>
      </w:r>
      <w:r>
        <w:rPr>
          <w:rFonts w:hint="eastAsia" w:ascii="宋体" w:hAnsi="宋体"/>
          <w:color w:val="auto"/>
          <w:sz w:val="24"/>
        </w:rPr>
        <w:t>、我单位不以他人名义投标或者其他弄虚作假的方式参与投标、骗取中标；</w:t>
      </w:r>
    </w:p>
    <w:p>
      <w:pPr>
        <w:spacing w:line="360" w:lineRule="auto"/>
        <w:ind w:firstLine="480" w:firstLineChars="200"/>
        <w:rPr>
          <w:rFonts w:ascii="宋体"/>
          <w:color w:val="auto"/>
          <w:sz w:val="24"/>
        </w:rPr>
      </w:pPr>
      <w:r>
        <w:rPr>
          <w:rFonts w:ascii="宋体" w:hAnsi="宋体"/>
          <w:color w:val="auto"/>
          <w:sz w:val="24"/>
        </w:rPr>
        <w:t>5</w:t>
      </w:r>
      <w:r>
        <w:rPr>
          <w:rFonts w:hint="eastAsia" w:ascii="宋体" w:hAnsi="宋体"/>
          <w:color w:val="auto"/>
          <w:sz w:val="24"/>
        </w:rPr>
        <w:t>、我单位不出借资质，不接受任何形式的挂靠，不扰乱招投标市场秩序；</w:t>
      </w:r>
    </w:p>
    <w:p>
      <w:pPr>
        <w:spacing w:line="360" w:lineRule="auto"/>
        <w:ind w:firstLine="480" w:firstLineChars="200"/>
        <w:rPr>
          <w:rFonts w:ascii="宋体"/>
          <w:color w:val="auto"/>
          <w:sz w:val="24"/>
        </w:rPr>
      </w:pPr>
      <w:r>
        <w:rPr>
          <w:rFonts w:ascii="宋体" w:hAnsi="宋体"/>
          <w:color w:val="auto"/>
          <w:sz w:val="24"/>
        </w:rPr>
        <w:t>6</w:t>
      </w:r>
      <w:r>
        <w:rPr>
          <w:rFonts w:hint="eastAsia" w:ascii="宋体" w:hAnsi="宋体"/>
          <w:color w:val="auto"/>
          <w:sz w:val="24"/>
        </w:rPr>
        <w:t>、我单位不在投标中哄抬价格或恶意压价；</w:t>
      </w:r>
    </w:p>
    <w:p>
      <w:pPr>
        <w:spacing w:line="360" w:lineRule="auto"/>
        <w:ind w:firstLine="480" w:firstLineChars="200"/>
        <w:rPr>
          <w:rFonts w:ascii="宋体"/>
          <w:color w:val="auto"/>
          <w:sz w:val="24"/>
        </w:rPr>
      </w:pPr>
      <w:r>
        <w:rPr>
          <w:rFonts w:ascii="宋体" w:hAnsi="宋体"/>
          <w:color w:val="auto"/>
          <w:sz w:val="24"/>
        </w:rPr>
        <w:t>7</w:t>
      </w:r>
      <w:r>
        <w:rPr>
          <w:rFonts w:hint="eastAsia" w:ascii="宋体" w:hAnsi="宋体"/>
          <w:color w:val="auto"/>
          <w:sz w:val="24"/>
        </w:rPr>
        <w:t>、我单位不在招投标活动中虚假投诉；</w:t>
      </w:r>
    </w:p>
    <w:p>
      <w:pPr>
        <w:spacing w:line="360" w:lineRule="auto"/>
        <w:ind w:firstLine="480" w:firstLineChars="200"/>
        <w:rPr>
          <w:rFonts w:ascii="宋体"/>
          <w:color w:val="auto"/>
          <w:sz w:val="24"/>
        </w:rPr>
      </w:pPr>
      <w:r>
        <w:rPr>
          <w:rFonts w:ascii="宋体" w:hAnsi="宋体"/>
          <w:color w:val="auto"/>
          <w:sz w:val="24"/>
        </w:rPr>
        <w:t>8</w:t>
      </w:r>
      <w:r>
        <w:rPr>
          <w:rFonts w:hint="eastAsia" w:ascii="宋体" w:hAnsi="宋体"/>
          <w:color w:val="auto"/>
          <w:sz w:val="24"/>
        </w:rPr>
        <w:t>、我单位在中标后不转包和非法分包；</w:t>
      </w:r>
    </w:p>
    <w:p>
      <w:pPr>
        <w:spacing w:line="360" w:lineRule="auto"/>
        <w:ind w:firstLine="480" w:firstLineChars="200"/>
        <w:rPr>
          <w:rFonts w:ascii="宋体"/>
          <w:color w:val="auto"/>
          <w:sz w:val="24"/>
        </w:rPr>
      </w:pPr>
      <w:r>
        <w:rPr>
          <w:rFonts w:ascii="宋体" w:hAnsi="宋体"/>
          <w:color w:val="auto"/>
          <w:sz w:val="24"/>
        </w:rPr>
        <w:t>9</w:t>
      </w:r>
      <w:r>
        <w:rPr>
          <w:rFonts w:hint="eastAsia" w:ascii="宋体" w:hAnsi="宋体"/>
          <w:color w:val="auto"/>
          <w:sz w:val="24"/>
        </w:rPr>
        <w:t>、我单位在中标合同履行中不违背合同实质性条款；</w:t>
      </w:r>
    </w:p>
    <w:p>
      <w:pPr>
        <w:spacing w:line="360" w:lineRule="auto"/>
        <w:ind w:firstLine="480" w:firstLineChars="200"/>
        <w:rPr>
          <w:rFonts w:ascii="宋体"/>
          <w:color w:val="auto"/>
          <w:sz w:val="24"/>
        </w:rPr>
      </w:pPr>
      <w:r>
        <w:rPr>
          <w:rFonts w:ascii="宋体" w:hAnsi="宋体"/>
          <w:color w:val="auto"/>
          <w:sz w:val="24"/>
        </w:rPr>
        <w:t>10</w:t>
      </w:r>
      <w:r>
        <w:rPr>
          <w:rFonts w:hint="eastAsia" w:ascii="宋体" w:hAnsi="宋体"/>
          <w:color w:val="auto"/>
          <w:sz w:val="24"/>
        </w:rPr>
        <w:t>、我单位在招投标活动中严格遵守相关法律、法规、规章、规定，诚实守信。</w:t>
      </w:r>
    </w:p>
    <w:p>
      <w:pPr>
        <w:spacing w:line="360" w:lineRule="auto"/>
        <w:ind w:firstLine="480" w:firstLineChars="200"/>
        <w:rPr>
          <w:rFonts w:ascii="宋体"/>
          <w:color w:val="auto"/>
          <w:sz w:val="24"/>
        </w:rPr>
      </w:pPr>
      <w:r>
        <w:rPr>
          <w:rFonts w:hint="eastAsia" w:ascii="宋体" w:hAnsi="宋体"/>
          <w:color w:val="auto"/>
          <w:sz w:val="24"/>
        </w:rPr>
        <w:t>本单位如有违反承诺内容的行为，自愿接受相关行政监督部门的处罚，并愿意承担因此产生的一切法律责任。</w:t>
      </w:r>
    </w:p>
    <w:p>
      <w:pPr>
        <w:spacing w:line="360" w:lineRule="auto"/>
        <w:ind w:firstLine="480" w:firstLineChars="200"/>
        <w:jc w:val="right"/>
        <w:rPr>
          <w:rFonts w:ascii="宋体"/>
          <w:color w:val="auto"/>
          <w:sz w:val="24"/>
        </w:rPr>
      </w:pPr>
    </w:p>
    <w:p>
      <w:pPr>
        <w:spacing w:line="360" w:lineRule="auto"/>
        <w:ind w:right="480" w:firstLine="4800" w:firstLineChars="2000"/>
        <w:rPr>
          <w:rFonts w:ascii="宋体" w:hAnsi="宋体"/>
          <w:color w:val="auto"/>
          <w:sz w:val="24"/>
        </w:rPr>
      </w:pPr>
      <w:r>
        <w:rPr>
          <w:rFonts w:hint="eastAsia" w:ascii="宋体" w:hAnsi="宋体"/>
          <w:color w:val="auto"/>
          <w:sz w:val="24"/>
        </w:rPr>
        <w:t>投标人：（公章）</w:t>
      </w:r>
      <w:r>
        <w:rPr>
          <w:rFonts w:ascii="宋体" w:hAnsi="宋体"/>
          <w:color w:val="auto"/>
          <w:sz w:val="24"/>
        </w:rPr>
        <w:t xml:space="preserve">  </w:t>
      </w:r>
    </w:p>
    <w:p>
      <w:pPr>
        <w:spacing w:line="360" w:lineRule="auto"/>
        <w:ind w:right="480" w:firstLine="480" w:firstLineChars="200"/>
        <w:jc w:val="center"/>
        <w:rPr>
          <w:rFonts w:ascii="宋体" w:hAnsi="宋体"/>
          <w:color w:val="auto"/>
          <w:sz w:val="24"/>
        </w:rPr>
      </w:pPr>
      <w:r>
        <w:rPr>
          <w:rFonts w:ascii="宋体" w:hAnsi="宋体"/>
          <w:color w:val="auto"/>
          <w:sz w:val="24"/>
        </w:rPr>
        <w:t xml:space="preserve">                                 </w:t>
      </w:r>
      <w:r>
        <w:rPr>
          <w:rFonts w:hint="eastAsia" w:ascii="宋体" w:hAnsi="宋体"/>
          <w:color w:val="auto"/>
          <w:sz w:val="24"/>
        </w:rPr>
        <w:t>法定代表人签字：（签字）</w:t>
      </w:r>
      <w:r>
        <w:rPr>
          <w:rFonts w:ascii="宋体" w:hAnsi="宋体"/>
          <w:color w:val="auto"/>
          <w:sz w:val="24"/>
        </w:rPr>
        <w:t xml:space="preserve">  </w:t>
      </w:r>
    </w:p>
    <w:p>
      <w:pPr>
        <w:spacing w:line="360" w:lineRule="auto"/>
        <w:jc w:val="right"/>
        <w:rPr>
          <w:rFonts w:ascii="宋体"/>
          <w:color w:val="auto"/>
          <w:sz w:val="24"/>
        </w:rPr>
      </w:pPr>
      <w:r>
        <w:rPr>
          <w:rFonts w:hint="eastAsia" w:ascii="宋体" w:hAnsi="宋体"/>
          <w:color w:val="auto"/>
          <w:sz w:val="24"/>
        </w:rPr>
        <w:t>年</w:t>
      </w:r>
      <w:r>
        <w:rPr>
          <w:rFonts w:ascii="宋体" w:hAnsi="宋体"/>
          <w:color w:val="auto"/>
          <w:sz w:val="24"/>
        </w:rPr>
        <w:t xml:space="preserve">  </w:t>
      </w:r>
      <w:r>
        <w:rPr>
          <w:rFonts w:hint="eastAsia" w:ascii="宋体" w:hAnsi="宋体"/>
          <w:color w:val="auto"/>
          <w:sz w:val="24"/>
        </w:rPr>
        <w:t>月</w:t>
      </w:r>
      <w:r>
        <w:rPr>
          <w:rFonts w:ascii="宋体" w:hAnsi="宋体"/>
          <w:color w:val="auto"/>
          <w:sz w:val="24"/>
        </w:rPr>
        <w:t xml:space="preserve">  </w:t>
      </w:r>
      <w:r>
        <w:rPr>
          <w:rFonts w:hint="eastAsia" w:ascii="宋体" w:hAnsi="宋体"/>
          <w:color w:val="auto"/>
          <w:sz w:val="24"/>
        </w:rPr>
        <w:t>日</w:t>
      </w:r>
    </w:p>
    <w:p>
      <w:pPr>
        <w:rPr>
          <w:rFonts w:ascii="宋体"/>
          <w:b/>
          <w:color w:val="auto"/>
          <w:sz w:val="24"/>
        </w:rPr>
      </w:pPr>
    </w:p>
    <w:p>
      <w:pPr>
        <w:pStyle w:val="2"/>
        <w:ind w:left="0" w:leftChars="0" w:firstLine="0" w:firstLineChars="0"/>
        <w:jc w:val="both"/>
        <w:rPr>
          <w:rFonts w:hint="eastAsia" w:ascii="宋体" w:hAnsi="宋体" w:cs="宋体"/>
          <w:b/>
          <w:bCs/>
          <w:sz w:val="28"/>
          <w:szCs w:val="28"/>
          <w:lang w:eastAsia="zh-CN"/>
        </w:rPr>
      </w:pPr>
    </w:p>
    <w:sectPr>
      <w:headerReference r:id="rId7" w:type="default"/>
      <w:footerReference r:id="rId8" w:type="default"/>
      <w:pgSz w:w="11910" w:h="16840"/>
      <w:pgMar w:top="1440" w:right="1797" w:bottom="1440" w:left="1797" w:header="0" w:footer="123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88"/>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A0204"/>
    <w:charset w:val="00"/>
    <w:family w:val="roman"/>
    <w:pitch w:val="default"/>
    <w:sig w:usb0="E00002FF" w:usb1="4000045F" w:usb2="00000000" w:usb3="00000000" w:csb0="2000019F" w:csb1="00000000"/>
  </w:font>
  <w:font w:name="方正仿宋简体">
    <w:altName w:val="微软雅黑"/>
    <w:panose1 w:val="00000000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Microsoft JhengHei">
    <w:panose1 w:val="020B0604030504040204"/>
    <w:charset w:val="88"/>
    <w:family w:val="swiss"/>
    <w:pitch w:val="default"/>
    <w:sig w:usb0="00000087" w:usb1="28AF4000" w:usb2="00000016" w:usb3="00000000" w:csb0="00100009" w:csb1="00000000"/>
  </w:font>
  <w:font w:name="Tahoma">
    <w:panose1 w:val="020B0604030504040204"/>
    <w:charset w:val="00"/>
    <w:family w:val="swiss"/>
    <w:pitch w:val="default"/>
    <w:sig w:usb0="E1002EFF" w:usb1="C000605B" w:usb2="00000029" w:usb3="00000000" w:csb0="200101FF" w:csb1="20280000"/>
  </w:font>
  <w:font w:name="华文细黑">
    <w:panose1 w:val="02010600040101010101"/>
    <w:charset w:val="86"/>
    <w:family w:val="auto"/>
    <w:pitch w:val="default"/>
    <w:sig w:usb0="00000287" w:usb1="080F0000" w:usb2="00000000" w:usb3="00000000" w:csb0="0004009F" w:csb1="DFD70000"/>
  </w:font>
  <w:font w:name="TimesNewRoman">
    <w:altName w:val="Times New Roman"/>
    <w:panose1 w:val="00000000000000000000"/>
    <w:charset w:val="00"/>
    <w:family w:val="roman"/>
    <w:pitch w:val="default"/>
    <w:sig w:usb0="00000000" w:usb1="00000000" w:usb2="00000000" w:usb3="00000000" w:csb0="00000000" w:csb1="00000000"/>
  </w:font>
  <w:font w:name="Verdana">
    <w:panose1 w:val="020B0604030504040204"/>
    <w:charset w:val="00"/>
    <w:family w:val="swiss"/>
    <w:pitch w:val="default"/>
    <w:sig w:usb0="A10006FF" w:usb1="4000205B" w:usb2="00000010"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ˎ̥">
    <w:altName w:val="Courier New"/>
    <w:panose1 w:val="00000000000000000000"/>
    <w:charset w:val="00"/>
    <w:family w:val="roman"/>
    <w:pitch w:val="default"/>
    <w:sig w:usb0="00000000" w:usb1="00000000" w:usb2="00000000" w:usb3="00000000" w:csb0="00040001" w:csb1="00000000"/>
  </w:font>
  <w:font w:name="长城仿宋">
    <w:altName w:val="宋体"/>
    <w:panose1 w:val="00000000000000000000"/>
    <w:charset w:val="86"/>
    <w:family w:val="modern"/>
    <w:pitch w:val="default"/>
    <w:sig w:usb0="00000000" w:usb1="00000000" w:usb2="00000010" w:usb3="00000000" w:csb0="00040000" w:csb1="00000000"/>
  </w:font>
  <w:font w:name="Arial Black">
    <w:panose1 w:val="020B0A04020102020204"/>
    <w:charset w:val="00"/>
    <w:family w:val="swiss"/>
    <w:pitch w:val="default"/>
    <w:sig w:usb0="00000287" w:usb1="00000000" w:usb2="00000000" w:usb3="00000000" w:csb0="2000009F" w:csb1="DFD70000"/>
  </w:font>
  <w:font w:name="Futura Bk">
    <w:altName w:val="Arial"/>
    <w:panose1 w:val="00000000000000000000"/>
    <w:charset w:val="00"/>
    <w:family w:val="swiss"/>
    <w:pitch w:val="default"/>
    <w:sig w:usb0="00000000" w:usb1="00000000" w:usb2="00000000" w:usb3="00000000" w:csb0="0000009F" w:csb1="00000000"/>
  </w:font>
  <w:font w:name="新宋体">
    <w:panose1 w:val="02010609030101010101"/>
    <w:charset w:val="86"/>
    <w:family w:val="modern"/>
    <w:pitch w:val="default"/>
    <w:sig w:usb0="00000003" w:usb1="288F0000" w:usb2="00000006" w:usb3="00000000" w:csb0="00040001" w:csb1="00000000"/>
  </w:font>
  <w:font w:name="Arial Unicode MS">
    <w:altName w:val="宋体"/>
    <w:panose1 w:val="020B0604020202020204"/>
    <w:charset w:val="86"/>
    <w:family w:val="roman"/>
    <w:pitch w:val="default"/>
    <w:sig w:usb0="00000000" w:usb1="00000000" w:usb2="0000003F" w:usb3="00000000" w:csb0="603F01FF" w:csb1="FFFF0000"/>
  </w:font>
  <w:font w:name="楷体">
    <w:panose1 w:val="02010609060101010101"/>
    <w:charset w:val="86"/>
    <w:family w:val="modern"/>
    <w:pitch w:val="default"/>
    <w:sig w:usb0="800002BF" w:usb1="38CF7CFA" w:usb2="00000016" w:usb3="00000000" w:csb0="00040001" w:csb1="00000000"/>
  </w:font>
  <w:font w:name="幼圆">
    <w:panose1 w:val="02010509060101010101"/>
    <w:charset w:val="86"/>
    <w:family w:val="modern"/>
    <w:pitch w:val="default"/>
    <w:sig w:usb0="00000001" w:usb1="080E0000" w:usb2="00000000" w:usb3="00000000" w:csb0="00040000" w:csb1="00000000"/>
  </w:font>
  <w:font w:name="Garamond">
    <w:panose1 w:val="02020404030301010803"/>
    <w:charset w:val="00"/>
    <w:family w:val="roman"/>
    <w:pitch w:val="default"/>
    <w:sig w:usb0="00000287" w:usb1="00000000" w:usb2="00000000" w:usb3="00000000" w:csb0="0000009F" w:csb1="DFD70000"/>
  </w:font>
  <w:font w:name="方正大黑简体">
    <w:altName w:val="黑体"/>
    <w:panose1 w:val="00000000000000000000"/>
    <w:charset w:val="01"/>
    <w:family w:val="auto"/>
    <w:pitch w:val="default"/>
    <w:sig w:usb0="00000000" w:usb1="00000000" w:usb2="00000000" w:usb3="00000000" w:csb0="00040001" w:csb1="00000000"/>
  </w:font>
  <w:font w:name="华文仿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bxmbQxAgAAY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hMmzLGz1&#10;zvIIHeXxdnUMkDOpHEXplEB34gGzl/rU70kc7j/PKerx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G8Zm0MQIAAGMEAAAOAAAAAAAAAAEAIAAAAB8BAABkcnMvZTJvRG9jLnhtbFBLBQYA&#10;AAAABgAGAFkBAADCBQAAAAA=&#10;">
              <v:fill on="f" focussize="0,0"/>
              <v:stroke on="f" weight="0.5pt"/>
              <v:imagedata o:title=""/>
              <o:lock v:ext="edit" aspectratio="f"/>
              <v:textbox inset="0mm,0mm,0mm,0mm" style="mso-fit-shape-to-text:t;">
                <w:txbxContent>
                  <w:p>
                    <w:pPr>
                      <w:pStyle w:val="3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14889031"/>
    </w:sdtPr>
    <w:sdtContent>
      <w:p>
        <w:pPr>
          <w:pStyle w:val="37"/>
          <w:jc w:val="right"/>
          <w:rPr>
            <w:lang w:eastAsia="zh-CN"/>
          </w:rPr>
        </w:pPr>
      </w:p>
      <w:p>
        <w:pPr>
          <w:pStyle w:val="37"/>
          <w:jc w:val="cen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7"/>
                                <w:jc w:val="center"/>
                              </w:pPr>
                              <w:r>
                                <w:fldChar w:fldCharType="begin"/>
                              </w:r>
                              <w:r>
                                <w:instrText xml:space="preserve">PAGE   \* MERGEFORMAT</w:instrText>
                              </w:r>
                              <w:r>
                                <w:fldChar w:fldCharType="separate"/>
                              </w:r>
                              <w:r>
                                <w:rPr>
                                  <w:lang w:val="zh-CN" w:eastAsia="zh-CN"/>
                                </w:rPr>
                                <w:t>5</w:t>
                              </w:r>
                              <w:r>
                                <w:rPr>
                                  <w:lang w:val="zh-CN"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2Zxg5DICAABjBAAADgAAAAAAAAABACAAAAAfAQAAZHJzL2Uyb0RvYy54bWxQSwUG&#10;AAAAAAYABgBZAQAAwwUAAAAA&#10;">
                  <v:fill on="f" focussize="0,0"/>
                  <v:stroke on="f" weight="0.5pt"/>
                  <v:imagedata o:title=""/>
                  <o:lock v:ext="edit" aspectratio="f"/>
                  <v:textbox inset="0mm,0mm,0mm,0mm" style="mso-fit-shape-to-text:t;">
                    <w:txbxContent>
                      <w:p>
                        <w:pPr>
                          <w:pStyle w:val="37"/>
                          <w:jc w:val="center"/>
                        </w:pPr>
                        <w:r>
                          <w:fldChar w:fldCharType="begin"/>
                        </w:r>
                        <w:r>
                          <w:instrText xml:space="preserve">PAGE   \* MERGEFORMAT</w:instrText>
                        </w:r>
                        <w:r>
                          <w:fldChar w:fldCharType="separate"/>
                        </w:r>
                        <w:r>
                          <w:rPr>
                            <w:lang w:val="zh-CN" w:eastAsia="zh-CN"/>
                          </w:rPr>
                          <w:t>5</w:t>
                        </w:r>
                        <w:r>
                          <w:rPr>
                            <w:lang w:val="zh-CN" w:eastAsia="zh-CN"/>
                          </w:rPr>
                          <w:fldChar w:fldCharType="end"/>
                        </w:r>
                      </w:p>
                    </w:txbxContent>
                  </v:textbox>
                </v:shape>
              </w:pict>
            </mc:Fallback>
          </mc:AlternateContent>
        </w:r>
      </w:p>
    </w:sdtContent>
  </w:sdt>
  <w:p>
    <w:pPr>
      <w:spacing w:line="14" w:lineRule="auto"/>
      <w:rPr>
        <w:sz w:val="20"/>
        <w:szCs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7"/>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vW1mVTICAABjBAAADgAAAAAAAAABACAAAAAfAQAAZHJzL2Uyb0RvYy54bWxQSwUG&#10;AAAAAAYABgBZAQAAwwUAAAAA&#10;">
              <v:fill on="f" focussize="0,0"/>
              <v:stroke on="f" weight="0.5pt"/>
              <v:imagedata o:title=""/>
              <o:lock v:ext="edit" aspectratio="f"/>
              <v:textbox inset="0mm,0mm,0mm,0mm" style="mso-fit-shape-to-text:t;">
                <w:txbxContent>
                  <w:p>
                    <w:pPr>
                      <w:pStyle w:val="37"/>
                    </w:pPr>
                    <w:r>
                      <w:fldChar w:fldCharType="begin"/>
                    </w:r>
                    <w:r>
                      <w:instrText xml:space="preserve"> PAGE  \* MERGEFORMAT </w:instrText>
                    </w:r>
                    <w:r>
                      <w:fldChar w:fldCharType="separate"/>
                    </w:r>
                    <w:r>
                      <w:t>16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jc w:val="right"/>
      <w:rPr>
        <w:lang w:eastAsia="zh-CN"/>
      </w:rPr>
    </w:pPr>
  </w:p>
  <w:p>
    <w:pPr>
      <w:pStyle w:val="37"/>
      <w:jc w:val="center"/>
      <w:rPr>
        <w:lang w:eastAsia="zh-CN"/>
      </w:rPr>
    </w:pPr>
  </w:p>
  <w:p>
    <w:pPr>
      <w:pStyle w:val="37"/>
      <w:jc w:val="cente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7"/>
                            <w:jc w:val="center"/>
                          </w:pPr>
                          <w:r>
                            <w:fldChar w:fldCharType="begin"/>
                          </w:r>
                          <w:r>
                            <w:instrText xml:space="preserve">PAGE   \* MERGEFORMAT</w:instrText>
                          </w:r>
                          <w:r>
                            <w:fldChar w:fldCharType="separate"/>
                          </w:r>
                          <w:r>
                            <w:rPr>
                              <w:lang w:val="zh-CN" w:eastAsia="zh-CN"/>
                            </w:rPr>
                            <w:t>40</w:t>
                          </w:r>
                          <w:r>
                            <w:rPr>
                              <w:lang w:val="zh-CN"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QKux4zAgAAZQQAAA4AAABkcnMvZTJvRG9jLnhtbK1UzY7TMBC+I/EO&#10;lu80bdGu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JQKux4zAgAAZQQAAA4AAAAAAAAAAQAgAAAAHwEAAGRycy9lMm9Eb2MueG1sUEsF&#10;BgAAAAAGAAYAWQEAAMQFAAAAAA==&#10;">
              <v:fill on="f" focussize="0,0"/>
              <v:stroke on="f" weight="0.5pt"/>
              <v:imagedata o:title=""/>
              <o:lock v:ext="edit" aspectratio="f"/>
              <v:textbox inset="0mm,0mm,0mm,0mm" style="mso-fit-shape-to-text:t;">
                <w:txbxContent>
                  <w:p>
                    <w:pPr>
                      <w:pStyle w:val="37"/>
                      <w:jc w:val="center"/>
                    </w:pPr>
                    <w:r>
                      <w:fldChar w:fldCharType="begin"/>
                    </w:r>
                    <w:r>
                      <w:instrText xml:space="preserve">PAGE   \* MERGEFORMAT</w:instrText>
                    </w:r>
                    <w:r>
                      <w:fldChar w:fldCharType="separate"/>
                    </w:r>
                    <w:r>
                      <w:rPr>
                        <w:lang w:val="zh-CN" w:eastAsia="zh-CN"/>
                      </w:rPr>
                      <w:t>40</w:t>
                    </w:r>
                    <w:r>
                      <w:rPr>
                        <w:lang w:val="zh-CN" w:eastAsia="zh-CN"/>
                      </w:rPr>
                      <w:fldChar w:fldCharType="end"/>
                    </w:r>
                  </w:p>
                </w:txbxContent>
              </v:textbox>
            </v:shape>
          </w:pict>
        </mc:Fallback>
      </mc:AlternateContent>
    </w:r>
  </w:p>
  <w:p>
    <w:pPr>
      <w:pStyle w:val="3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w:rPr>
        <w:lang w:eastAsia="zh-CN"/>
      </w:rPr>
      <mc:AlternateContent>
        <mc:Choice Requires="wps">
          <w:drawing>
            <wp:anchor distT="0" distB="0" distL="114300" distR="114300" simplePos="0" relativeHeight="251661312" behindDoc="1" locked="0" layoutInCell="1" allowOverlap="1">
              <wp:simplePos x="0" y="0"/>
              <wp:positionH relativeFrom="page">
                <wp:posOffset>923290</wp:posOffset>
              </wp:positionH>
              <wp:positionV relativeFrom="page">
                <wp:posOffset>544830</wp:posOffset>
              </wp:positionV>
              <wp:extent cx="1860550" cy="139700"/>
              <wp:effectExtent l="0" t="0" r="0" b="0"/>
              <wp:wrapNone/>
              <wp:docPr id="21" name="Text Box 7"/>
              <wp:cNvGraphicFramePr/>
              <a:graphic xmlns:a="http://schemas.openxmlformats.org/drawingml/2006/main">
                <a:graphicData uri="http://schemas.microsoft.com/office/word/2010/wordprocessingShape">
                  <wps:wsp>
                    <wps:cNvSpPr txBox="1">
                      <a:spLocks noChangeArrowheads="1"/>
                    </wps:cNvSpPr>
                    <wps:spPr bwMode="auto">
                      <a:xfrm>
                        <a:off x="0" y="0"/>
                        <a:ext cx="1860550" cy="139700"/>
                      </a:xfrm>
                      <a:prstGeom prst="rect">
                        <a:avLst/>
                      </a:prstGeom>
                      <a:noFill/>
                      <a:ln>
                        <a:noFill/>
                      </a:ln>
                      <a:effectLst/>
                    </wps:spPr>
                    <wps:txbx>
                      <w:txbxContent>
                        <w:p>
                          <w:pPr>
                            <w:spacing w:line="200" w:lineRule="exact"/>
                            <w:ind w:left="20"/>
                            <w:rPr>
                              <w:rFonts w:ascii="宋体" w:hAnsi="宋体" w:eastAsia="宋体" w:cs="宋体"/>
                              <w:sz w:val="18"/>
                              <w:szCs w:val="18"/>
                              <w:lang w:eastAsia="zh-CN"/>
                            </w:rPr>
                          </w:pPr>
                        </w:p>
                      </w:txbxContent>
                    </wps:txbx>
                    <wps:bodyPr rot="0" vert="horz" wrap="square" lIns="0" tIns="0" rIns="0" bIns="0" anchor="t" anchorCtr="0" upright="1">
                      <a:noAutofit/>
                    </wps:bodyPr>
                  </wps:wsp>
                </a:graphicData>
              </a:graphic>
            </wp:anchor>
          </w:drawing>
        </mc:Choice>
        <mc:Fallback>
          <w:pict>
            <v:shape id="Text Box 7" o:spid="_x0000_s1026" o:spt="202" type="#_x0000_t202" style="position:absolute;left:0pt;margin-left:72.7pt;margin-top:42.9pt;height:11pt;width:146.5pt;mso-position-horizontal-relative:page;mso-position-vertical-relative:page;z-index:-251655168;mso-width-relative:page;mso-height-relative:page;" filled="f" stroked="f" coordsize="21600,21600" o:gfxdata="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DjhQV2AAAAAoBAAAPAAAAAAAAAAEAIAAAACIAAABkcnMv&#10;ZG93bnJldi54bWxQSwECFAAUAAAACACHTuJAVPH53AMCAAATBAAADgAAAAAAAAABACAAAAAnAQAA&#10;ZHJzL2Uyb0RvYy54bWxQSwUGAAAAAAYABgBZAQAAnAUAAAAA&#10;">
              <v:fill on="f" focussize="0,0"/>
              <v:stroke on="f"/>
              <v:imagedata o:title=""/>
              <o:lock v:ext="edit" aspectratio="f"/>
              <v:textbox inset="0mm,0mm,0mm,0mm">
                <w:txbxContent>
                  <w:p>
                    <w:pPr>
                      <w:spacing w:line="200" w:lineRule="exact"/>
                      <w:ind w:left="20"/>
                      <w:rPr>
                        <w:rFonts w:ascii="宋体" w:hAnsi="宋体" w:eastAsia="宋体" w:cs="宋体"/>
                        <w:sz w:val="18"/>
                        <w:szCs w:val="18"/>
                        <w:lang w:eastAsia="zh-CN"/>
                      </w:rPr>
                    </w:pP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93E5AE"/>
    <w:multiLevelType w:val="singleLevel"/>
    <w:tmpl w:val="A593E5AE"/>
    <w:lvl w:ilvl="0" w:tentative="0">
      <w:start w:val="3"/>
      <w:numFmt w:val="chineseCounting"/>
      <w:suff w:val="space"/>
      <w:lvlText w:val="第%1条"/>
      <w:lvlJc w:val="left"/>
      <w:rPr>
        <w:rFonts w:hint="eastAsia"/>
      </w:rPr>
    </w:lvl>
  </w:abstractNum>
  <w:abstractNum w:abstractNumId="1">
    <w:nsid w:val="E34FF571"/>
    <w:multiLevelType w:val="singleLevel"/>
    <w:tmpl w:val="E34FF571"/>
    <w:lvl w:ilvl="0" w:tentative="0">
      <w:start w:val="6"/>
      <w:numFmt w:val="chineseCounting"/>
      <w:suff w:val="nothing"/>
      <w:lvlText w:val="%1、"/>
      <w:lvlJc w:val="left"/>
      <w:rPr>
        <w:rFonts w:hint="eastAsia"/>
      </w:rPr>
    </w:lvl>
  </w:abstractNum>
  <w:abstractNum w:abstractNumId="2">
    <w:nsid w:val="E5364474"/>
    <w:multiLevelType w:val="singleLevel"/>
    <w:tmpl w:val="E5364474"/>
    <w:lvl w:ilvl="0" w:tentative="0">
      <w:start w:val="2"/>
      <w:numFmt w:val="chineseCounting"/>
      <w:suff w:val="nothing"/>
      <w:lvlText w:val="%1、"/>
      <w:lvlJc w:val="left"/>
      <w:rPr>
        <w:rFonts w:hint="eastAsia"/>
      </w:rPr>
    </w:lvl>
  </w:abstractNum>
  <w:abstractNum w:abstractNumId="3">
    <w:nsid w:val="F54DBD77"/>
    <w:multiLevelType w:val="singleLevel"/>
    <w:tmpl w:val="F54DBD77"/>
    <w:lvl w:ilvl="0" w:tentative="0">
      <w:start w:val="1"/>
      <w:numFmt w:val="chineseCounting"/>
      <w:suff w:val="nothing"/>
      <w:lvlText w:val="（%1）"/>
      <w:lvlJc w:val="left"/>
      <w:rPr>
        <w:rFonts w:hint="eastAsia"/>
      </w:rPr>
    </w:lvl>
  </w:abstractNum>
  <w:abstractNum w:abstractNumId="4">
    <w:nsid w:val="FF5FB9BE"/>
    <w:multiLevelType w:val="singleLevel"/>
    <w:tmpl w:val="FF5FB9BE"/>
    <w:lvl w:ilvl="0" w:tentative="0">
      <w:start w:val="1"/>
      <w:numFmt w:val="chineseCounting"/>
      <w:suff w:val="nothing"/>
      <w:lvlText w:val="（%1）"/>
      <w:lvlJc w:val="left"/>
      <w:rPr>
        <w:rFonts w:hint="eastAsia"/>
      </w:rPr>
    </w:lvl>
  </w:abstractNum>
  <w:abstractNum w:abstractNumId="5">
    <w:nsid w:val="09B21DFC"/>
    <w:multiLevelType w:val="singleLevel"/>
    <w:tmpl w:val="09B21DFC"/>
    <w:lvl w:ilvl="0" w:tentative="0">
      <w:start w:val="1"/>
      <w:numFmt w:val="decimal"/>
      <w:suff w:val="nothing"/>
      <w:lvlText w:val="%1、"/>
      <w:lvlJc w:val="left"/>
    </w:lvl>
  </w:abstractNum>
  <w:abstractNum w:abstractNumId="6">
    <w:nsid w:val="1CE621E7"/>
    <w:multiLevelType w:val="singleLevel"/>
    <w:tmpl w:val="1CE621E7"/>
    <w:lvl w:ilvl="0" w:tentative="0">
      <w:start w:val="12"/>
      <w:numFmt w:val="decimal"/>
      <w:suff w:val="nothing"/>
      <w:lvlText w:val="%1．"/>
      <w:lvlJc w:val="left"/>
    </w:lvl>
  </w:abstractNum>
  <w:abstractNum w:abstractNumId="7">
    <w:nsid w:val="2DF81086"/>
    <w:multiLevelType w:val="singleLevel"/>
    <w:tmpl w:val="2DF81086"/>
    <w:lvl w:ilvl="0" w:tentative="0">
      <w:start w:val="3"/>
      <w:numFmt w:val="chineseCounting"/>
      <w:suff w:val="nothing"/>
      <w:lvlText w:val="%1、"/>
      <w:lvlJc w:val="left"/>
      <w:rPr>
        <w:rFonts w:hint="eastAsia"/>
      </w:rPr>
    </w:lvl>
  </w:abstractNum>
  <w:num w:numId="1">
    <w:abstractNumId w:val="1"/>
  </w:num>
  <w:num w:numId="2">
    <w:abstractNumId w:val="7"/>
  </w:num>
  <w:num w:numId="3">
    <w:abstractNumId w:val="6"/>
  </w:num>
  <w:num w:numId="4">
    <w:abstractNumId w:val="3"/>
  </w:num>
  <w:num w:numId="5">
    <w:abstractNumId w:val="0"/>
  </w:num>
  <w:num w:numId="6">
    <w:abstractNumId w:val="5"/>
  </w:num>
  <w:num w:numId="7">
    <w:abstractNumId w:val="4"/>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documentProtection w:enforcement="0"/>
  <w:defaultTabStop w:val="0"/>
  <w:drawingGridHorizontalSpacing w:val="110"/>
  <w:displayHorizontalDrawingGridEvery w:val="1"/>
  <w:displayVerticalDrawingGridEvery w:val="1"/>
  <w:noPunctuationKerning w:val="1"/>
  <w:characterSpacingControl w:val="doNotCompress"/>
  <w:hdrShapeDefaults>
    <o:shapelayout v:ext="edit">
      <o:idmap v:ext="edit" data="1,3"/>
    </o:shapelayout>
  </w:hdrShapeDefaults>
  <w:compat>
    <w:balanceSingleByteDoubleByteWidth/>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cyZGNhYWIzMTU4ZTNiMThlYjRmNjA5NDMxYzkyYzYifQ=="/>
    <w:docVar w:name="KSO_WPS_MARK_KEY" w:val="1ab50c26-543d-441f-85d7-46b3aaa529fc"/>
  </w:docVars>
  <w:rsids>
    <w:rsidRoot w:val="00560D84"/>
    <w:rsid w:val="0000015A"/>
    <w:rsid w:val="00025AC8"/>
    <w:rsid w:val="00031A2D"/>
    <w:rsid w:val="00054153"/>
    <w:rsid w:val="00054CC5"/>
    <w:rsid w:val="00071820"/>
    <w:rsid w:val="00083C30"/>
    <w:rsid w:val="00087E65"/>
    <w:rsid w:val="000B4EAC"/>
    <w:rsid w:val="000C1D27"/>
    <w:rsid w:val="000D4E9D"/>
    <w:rsid w:val="000D50D3"/>
    <w:rsid w:val="000E3A7F"/>
    <w:rsid w:val="000E467E"/>
    <w:rsid w:val="000E68A0"/>
    <w:rsid w:val="000E68A5"/>
    <w:rsid w:val="000F211F"/>
    <w:rsid w:val="000F39A8"/>
    <w:rsid w:val="00106DAD"/>
    <w:rsid w:val="001122B9"/>
    <w:rsid w:val="0011790D"/>
    <w:rsid w:val="001225EA"/>
    <w:rsid w:val="00122B6C"/>
    <w:rsid w:val="00124171"/>
    <w:rsid w:val="00127664"/>
    <w:rsid w:val="00131DCA"/>
    <w:rsid w:val="00137269"/>
    <w:rsid w:val="0014241E"/>
    <w:rsid w:val="00146997"/>
    <w:rsid w:val="00147273"/>
    <w:rsid w:val="001507D5"/>
    <w:rsid w:val="00165C0C"/>
    <w:rsid w:val="001745E6"/>
    <w:rsid w:val="00182352"/>
    <w:rsid w:val="00184E16"/>
    <w:rsid w:val="00187408"/>
    <w:rsid w:val="00187DEB"/>
    <w:rsid w:val="001A58B7"/>
    <w:rsid w:val="001A646C"/>
    <w:rsid w:val="001C7572"/>
    <w:rsid w:val="001D0133"/>
    <w:rsid w:val="001D49AE"/>
    <w:rsid w:val="001D5C38"/>
    <w:rsid w:val="001E49D7"/>
    <w:rsid w:val="001F6204"/>
    <w:rsid w:val="00202B57"/>
    <w:rsid w:val="002108E9"/>
    <w:rsid w:val="00213077"/>
    <w:rsid w:val="00223D45"/>
    <w:rsid w:val="00237D71"/>
    <w:rsid w:val="002430C4"/>
    <w:rsid w:val="00251F72"/>
    <w:rsid w:val="002523B0"/>
    <w:rsid w:val="002525E7"/>
    <w:rsid w:val="002707DA"/>
    <w:rsid w:val="00271D4A"/>
    <w:rsid w:val="00284E03"/>
    <w:rsid w:val="00291C69"/>
    <w:rsid w:val="00292BF5"/>
    <w:rsid w:val="00297BE1"/>
    <w:rsid w:val="002A2055"/>
    <w:rsid w:val="002A291B"/>
    <w:rsid w:val="002D4E8E"/>
    <w:rsid w:val="002E0B77"/>
    <w:rsid w:val="002E6174"/>
    <w:rsid w:val="002F4C37"/>
    <w:rsid w:val="002F6100"/>
    <w:rsid w:val="0030246D"/>
    <w:rsid w:val="00314491"/>
    <w:rsid w:val="00324CCC"/>
    <w:rsid w:val="00327E88"/>
    <w:rsid w:val="0033539A"/>
    <w:rsid w:val="00340219"/>
    <w:rsid w:val="00343C23"/>
    <w:rsid w:val="00346860"/>
    <w:rsid w:val="00347403"/>
    <w:rsid w:val="00347972"/>
    <w:rsid w:val="003546B2"/>
    <w:rsid w:val="00364752"/>
    <w:rsid w:val="003734BF"/>
    <w:rsid w:val="00386424"/>
    <w:rsid w:val="00395202"/>
    <w:rsid w:val="003A1462"/>
    <w:rsid w:val="003B603C"/>
    <w:rsid w:val="003C7205"/>
    <w:rsid w:val="003D796C"/>
    <w:rsid w:val="003E14C6"/>
    <w:rsid w:val="0040431C"/>
    <w:rsid w:val="004075CF"/>
    <w:rsid w:val="00411A23"/>
    <w:rsid w:val="00427B4F"/>
    <w:rsid w:val="00440936"/>
    <w:rsid w:val="00451CEB"/>
    <w:rsid w:val="00463659"/>
    <w:rsid w:val="004651F4"/>
    <w:rsid w:val="00476F43"/>
    <w:rsid w:val="004867CB"/>
    <w:rsid w:val="00490F83"/>
    <w:rsid w:val="00491DF5"/>
    <w:rsid w:val="004949B8"/>
    <w:rsid w:val="004954AD"/>
    <w:rsid w:val="00495E02"/>
    <w:rsid w:val="004A2517"/>
    <w:rsid w:val="004A52D2"/>
    <w:rsid w:val="004C2650"/>
    <w:rsid w:val="004C36AB"/>
    <w:rsid w:val="004D5188"/>
    <w:rsid w:val="004D7149"/>
    <w:rsid w:val="004E2491"/>
    <w:rsid w:val="004E4F51"/>
    <w:rsid w:val="004E6D16"/>
    <w:rsid w:val="004F003A"/>
    <w:rsid w:val="004F57A0"/>
    <w:rsid w:val="0050649D"/>
    <w:rsid w:val="00514F91"/>
    <w:rsid w:val="00517A40"/>
    <w:rsid w:val="0052368C"/>
    <w:rsid w:val="0052596E"/>
    <w:rsid w:val="00527FB0"/>
    <w:rsid w:val="00530985"/>
    <w:rsid w:val="00535618"/>
    <w:rsid w:val="00540661"/>
    <w:rsid w:val="00541751"/>
    <w:rsid w:val="00544C36"/>
    <w:rsid w:val="00553C28"/>
    <w:rsid w:val="005562BD"/>
    <w:rsid w:val="00560D84"/>
    <w:rsid w:val="00571C4A"/>
    <w:rsid w:val="00593ED9"/>
    <w:rsid w:val="005973E1"/>
    <w:rsid w:val="005A03E8"/>
    <w:rsid w:val="005A2EB9"/>
    <w:rsid w:val="005A5828"/>
    <w:rsid w:val="005B4655"/>
    <w:rsid w:val="005C50B8"/>
    <w:rsid w:val="005D097D"/>
    <w:rsid w:val="005D2D35"/>
    <w:rsid w:val="005E610E"/>
    <w:rsid w:val="005F3975"/>
    <w:rsid w:val="006069E7"/>
    <w:rsid w:val="00632AAB"/>
    <w:rsid w:val="00632FAA"/>
    <w:rsid w:val="00634D19"/>
    <w:rsid w:val="006372DF"/>
    <w:rsid w:val="00643CE4"/>
    <w:rsid w:val="00651B63"/>
    <w:rsid w:val="006631B3"/>
    <w:rsid w:val="0066498C"/>
    <w:rsid w:val="006652F3"/>
    <w:rsid w:val="006806E3"/>
    <w:rsid w:val="0068277B"/>
    <w:rsid w:val="006B2A79"/>
    <w:rsid w:val="006C2AB9"/>
    <w:rsid w:val="006D4B00"/>
    <w:rsid w:val="006F1A9B"/>
    <w:rsid w:val="007006AC"/>
    <w:rsid w:val="00706252"/>
    <w:rsid w:val="00706666"/>
    <w:rsid w:val="0071154E"/>
    <w:rsid w:val="00713575"/>
    <w:rsid w:val="00716972"/>
    <w:rsid w:val="007212C8"/>
    <w:rsid w:val="00734056"/>
    <w:rsid w:val="0073494F"/>
    <w:rsid w:val="0073516C"/>
    <w:rsid w:val="007440ED"/>
    <w:rsid w:val="00747A1A"/>
    <w:rsid w:val="00747BC6"/>
    <w:rsid w:val="0075359D"/>
    <w:rsid w:val="00756C4C"/>
    <w:rsid w:val="007663E3"/>
    <w:rsid w:val="00770318"/>
    <w:rsid w:val="007733BE"/>
    <w:rsid w:val="0078739E"/>
    <w:rsid w:val="007876A6"/>
    <w:rsid w:val="00795C91"/>
    <w:rsid w:val="007C57F6"/>
    <w:rsid w:val="007E79DE"/>
    <w:rsid w:val="007F345E"/>
    <w:rsid w:val="00823604"/>
    <w:rsid w:val="00830C6E"/>
    <w:rsid w:val="00835465"/>
    <w:rsid w:val="00845C6A"/>
    <w:rsid w:val="00845CD6"/>
    <w:rsid w:val="00866306"/>
    <w:rsid w:val="00867C32"/>
    <w:rsid w:val="00877C46"/>
    <w:rsid w:val="00887FD9"/>
    <w:rsid w:val="00896992"/>
    <w:rsid w:val="008A49F4"/>
    <w:rsid w:val="008B29AF"/>
    <w:rsid w:val="008B5162"/>
    <w:rsid w:val="008C292E"/>
    <w:rsid w:val="008C4BEF"/>
    <w:rsid w:val="008E0971"/>
    <w:rsid w:val="00922E6B"/>
    <w:rsid w:val="0092352B"/>
    <w:rsid w:val="00926D82"/>
    <w:rsid w:val="009421D8"/>
    <w:rsid w:val="009457A5"/>
    <w:rsid w:val="00945C80"/>
    <w:rsid w:val="009660E2"/>
    <w:rsid w:val="0097646B"/>
    <w:rsid w:val="00981EFE"/>
    <w:rsid w:val="0098319F"/>
    <w:rsid w:val="00997EE1"/>
    <w:rsid w:val="009B0A46"/>
    <w:rsid w:val="009B0BB5"/>
    <w:rsid w:val="009B1646"/>
    <w:rsid w:val="009B1C7B"/>
    <w:rsid w:val="009B2D65"/>
    <w:rsid w:val="009B44E3"/>
    <w:rsid w:val="009B7857"/>
    <w:rsid w:val="009C1B0D"/>
    <w:rsid w:val="009C359B"/>
    <w:rsid w:val="009C5BC2"/>
    <w:rsid w:val="009C645C"/>
    <w:rsid w:val="009F271A"/>
    <w:rsid w:val="00A05043"/>
    <w:rsid w:val="00A07387"/>
    <w:rsid w:val="00A14BA6"/>
    <w:rsid w:val="00A150B5"/>
    <w:rsid w:val="00A26E36"/>
    <w:rsid w:val="00A32DF8"/>
    <w:rsid w:val="00A44D7B"/>
    <w:rsid w:val="00A44E20"/>
    <w:rsid w:val="00A7065E"/>
    <w:rsid w:val="00A83E4F"/>
    <w:rsid w:val="00A861C1"/>
    <w:rsid w:val="00A939BD"/>
    <w:rsid w:val="00A96046"/>
    <w:rsid w:val="00AA08F6"/>
    <w:rsid w:val="00AA405B"/>
    <w:rsid w:val="00AA6614"/>
    <w:rsid w:val="00AB49CC"/>
    <w:rsid w:val="00AB59CA"/>
    <w:rsid w:val="00AD2D17"/>
    <w:rsid w:val="00AE3C99"/>
    <w:rsid w:val="00AE76F7"/>
    <w:rsid w:val="00AF0318"/>
    <w:rsid w:val="00AF0FD6"/>
    <w:rsid w:val="00AF3D20"/>
    <w:rsid w:val="00AF48F7"/>
    <w:rsid w:val="00AF77AB"/>
    <w:rsid w:val="00B12DD8"/>
    <w:rsid w:val="00B25168"/>
    <w:rsid w:val="00B305BB"/>
    <w:rsid w:val="00B32461"/>
    <w:rsid w:val="00B4733A"/>
    <w:rsid w:val="00B51B4E"/>
    <w:rsid w:val="00B52F94"/>
    <w:rsid w:val="00B539AB"/>
    <w:rsid w:val="00B61AFF"/>
    <w:rsid w:val="00B62877"/>
    <w:rsid w:val="00B63B2A"/>
    <w:rsid w:val="00B81A4A"/>
    <w:rsid w:val="00B97743"/>
    <w:rsid w:val="00BA4E66"/>
    <w:rsid w:val="00BA5B3B"/>
    <w:rsid w:val="00BB0825"/>
    <w:rsid w:val="00BC2081"/>
    <w:rsid w:val="00BC4B43"/>
    <w:rsid w:val="00BD070A"/>
    <w:rsid w:val="00BE22D5"/>
    <w:rsid w:val="00BE2820"/>
    <w:rsid w:val="00BF74A7"/>
    <w:rsid w:val="00C07CC4"/>
    <w:rsid w:val="00C14415"/>
    <w:rsid w:val="00C151A2"/>
    <w:rsid w:val="00C20868"/>
    <w:rsid w:val="00C2501A"/>
    <w:rsid w:val="00C257D6"/>
    <w:rsid w:val="00C31974"/>
    <w:rsid w:val="00C34A3B"/>
    <w:rsid w:val="00C3652A"/>
    <w:rsid w:val="00C3697E"/>
    <w:rsid w:val="00C44563"/>
    <w:rsid w:val="00C46239"/>
    <w:rsid w:val="00C532A1"/>
    <w:rsid w:val="00C73C25"/>
    <w:rsid w:val="00CD0128"/>
    <w:rsid w:val="00CD1003"/>
    <w:rsid w:val="00CD50E5"/>
    <w:rsid w:val="00CE2951"/>
    <w:rsid w:val="00CE7982"/>
    <w:rsid w:val="00D13305"/>
    <w:rsid w:val="00D20020"/>
    <w:rsid w:val="00D31CF5"/>
    <w:rsid w:val="00D41612"/>
    <w:rsid w:val="00D453D0"/>
    <w:rsid w:val="00D53554"/>
    <w:rsid w:val="00D57FB1"/>
    <w:rsid w:val="00D75D02"/>
    <w:rsid w:val="00D846BA"/>
    <w:rsid w:val="00D90282"/>
    <w:rsid w:val="00D9083B"/>
    <w:rsid w:val="00D91DE7"/>
    <w:rsid w:val="00D957CD"/>
    <w:rsid w:val="00DA6045"/>
    <w:rsid w:val="00DB1954"/>
    <w:rsid w:val="00DB49D6"/>
    <w:rsid w:val="00DB79B5"/>
    <w:rsid w:val="00DC237F"/>
    <w:rsid w:val="00DC741F"/>
    <w:rsid w:val="00DD0ADB"/>
    <w:rsid w:val="00DD2264"/>
    <w:rsid w:val="00DD5855"/>
    <w:rsid w:val="00DE3FA4"/>
    <w:rsid w:val="00DF1F51"/>
    <w:rsid w:val="00DF5EBE"/>
    <w:rsid w:val="00E03DB7"/>
    <w:rsid w:val="00E16713"/>
    <w:rsid w:val="00E22BFF"/>
    <w:rsid w:val="00E3064A"/>
    <w:rsid w:val="00E51AC5"/>
    <w:rsid w:val="00E524D1"/>
    <w:rsid w:val="00E53685"/>
    <w:rsid w:val="00E57ED0"/>
    <w:rsid w:val="00E624A6"/>
    <w:rsid w:val="00E75418"/>
    <w:rsid w:val="00E77971"/>
    <w:rsid w:val="00E81F0B"/>
    <w:rsid w:val="00E82C83"/>
    <w:rsid w:val="00E91F4C"/>
    <w:rsid w:val="00E96891"/>
    <w:rsid w:val="00EA119D"/>
    <w:rsid w:val="00EA1A61"/>
    <w:rsid w:val="00EA2219"/>
    <w:rsid w:val="00EA7E0B"/>
    <w:rsid w:val="00EB0645"/>
    <w:rsid w:val="00EB0A23"/>
    <w:rsid w:val="00EB2DFF"/>
    <w:rsid w:val="00EB42D6"/>
    <w:rsid w:val="00EC4F43"/>
    <w:rsid w:val="00ED451B"/>
    <w:rsid w:val="00EF6CDB"/>
    <w:rsid w:val="00EF7378"/>
    <w:rsid w:val="00F003B7"/>
    <w:rsid w:val="00F12C5A"/>
    <w:rsid w:val="00F16F16"/>
    <w:rsid w:val="00F27F15"/>
    <w:rsid w:val="00F310FB"/>
    <w:rsid w:val="00F36E7D"/>
    <w:rsid w:val="00F57522"/>
    <w:rsid w:val="00F6607F"/>
    <w:rsid w:val="00F6699B"/>
    <w:rsid w:val="00F818AA"/>
    <w:rsid w:val="00FA4B63"/>
    <w:rsid w:val="00FD21B6"/>
    <w:rsid w:val="00FD7889"/>
    <w:rsid w:val="00FD7EBB"/>
    <w:rsid w:val="00FE4D4B"/>
    <w:rsid w:val="00FE5B85"/>
    <w:rsid w:val="00FF1BB7"/>
    <w:rsid w:val="00FF3BB2"/>
    <w:rsid w:val="00FF4A58"/>
    <w:rsid w:val="0102074D"/>
    <w:rsid w:val="018F6AFD"/>
    <w:rsid w:val="01C20953"/>
    <w:rsid w:val="03B45DA8"/>
    <w:rsid w:val="03DE39C4"/>
    <w:rsid w:val="045E6B91"/>
    <w:rsid w:val="0662738D"/>
    <w:rsid w:val="07ED44BE"/>
    <w:rsid w:val="07F43A71"/>
    <w:rsid w:val="080C516E"/>
    <w:rsid w:val="086B63DB"/>
    <w:rsid w:val="096D7F74"/>
    <w:rsid w:val="0A1C311E"/>
    <w:rsid w:val="0A1F0BB1"/>
    <w:rsid w:val="0B57421C"/>
    <w:rsid w:val="0C41127C"/>
    <w:rsid w:val="0D1F4A9B"/>
    <w:rsid w:val="0D894C89"/>
    <w:rsid w:val="0D9C4999"/>
    <w:rsid w:val="0E690108"/>
    <w:rsid w:val="0F2D3438"/>
    <w:rsid w:val="0FE032D6"/>
    <w:rsid w:val="11153EA3"/>
    <w:rsid w:val="121F646A"/>
    <w:rsid w:val="12347F59"/>
    <w:rsid w:val="13B4780E"/>
    <w:rsid w:val="161B3E8F"/>
    <w:rsid w:val="17E53862"/>
    <w:rsid w:val="181E6D28"/>
    <w:rsid w:val="189A193B"/>
    <w:rsid w:val="18BC268F"/>
    <w:rsid w:val="18E83202"/>
    <w:rsid w:val="1A3B4274"/>
    <w:rsid w:val="1B006DE9"/>
    <w:rsid w:val="1B69099E"/>
    <w:rsid w:val="1B773F0A"/>
    <w:rsid w:val="1C5326F3"/>
    <w:rsid w:val="1C9273FD"/>
    <w:rsid w:val="1CC92D1F"/>
    <w:rsid w:val="1CDC1B02"/>
    <w:rsid w:val="1D0055F5"/>
    <w:rsid w:val="1D626443"/>
    <w:rsid w:val="1D9A6AC9"/>
    <w:rsid w:val="1E131C89"/>
    <w:rsid w:val="1E4A5BD7"/>
    <w:rsid w:val="1E577416"/>
    <w:rsid w:val="1E6670A5"/>
    <w:rsid w:val="1F913AEA"/>
    <w:rsid w:val="1FBE4661"/>
    <w:rsid w:val="201F7E9C"/>
    <w:rsid w:val="204524B0"/>
    <w:rsid w:val="209B4FA7"/>
    <w:rsid w:val="20F104F5"/>
    <w:rsid w:val="217A61B2"/>
    <w:rsid w:val="21A14C60"/>
    <w:rsid w:val="22C31746"/>
    <w:rsid w:val="235939BF"/>
    <w:rsid w:val="2407177C"/>
    <w:rsid w:val="25467DCB"/>
    <w:rsid w:val="2549409B"/>
    <w:rsid w:val="25C805EC"/>
    <w:rsid w:val="27055A8F"/>
    <w:rsid w:val="279B17A7"/>
    <w:rsid w:val="287E3E8C"/>
    <w:rsid w:val="28E37665"/>
    <w:rsid w:val="2B3A2438"/>
    <w:rsid w:val="2B555606"/>
    <w:rsid w:val="2B733E98"/>
    <w:rsid w:val="2BCA1054"/>
    <w:rsid w:val="2C822A07"/>
    <w:rsid w:val="2D35287C"/>
    <w:rsid w:val="2D932580"/>
    <w:rsid w:val="2DF301A0"/>
    <w:rsid w:val="2E6376D6"/>
    <w:rsid w:val="2E642AA2"/>
    <w:rsid w:val="2E933E3B"/>
    <w:rsid w:val="2ECF7279"/>
    <w:rsid w:val="313D554E"/>
    <w:rsid w:val="31CB317B"/>
    <w:rsid w:val="324E18EA"/>
    <w:rsid w:val="33514774"/>
    <w:rsid w:val="33A43544"/>
    <w:rsid w:val="34661FDD"/>
    <w:rsid w:val="36A83E74"/>
    <w:rsid w:val="37D01583"/>
    <w:rsid w:val="3A3146DD"/>
    <w:rsid w:val="3A4113E6"/>
    <w:rsid w:val="3AF86E26"/>
    <w:rsid w:val="3B052772"/>
    <w:rsid w:val="3B497ACF"/>
    <w:rsid w:val="3C336826"/>
    <w:rsid w:val="3DE26C9E"/>
    <w:rsid w:val="3F1E3CA5"/>
    <w:rsid w:val="3F500FBC"/>
    <w:rsid w:val="41AF245F"/>
    <w:rsid w:val="4279762D"/>
    <w:rsid w:val="42A527C9"/>
    <w:rsid w:val="44063DE5"/>
    <w:rsid w:val="45A43B68"/>
    <w:rsid w:val="45A46285"/>
    <w:rsid w:val="45F52B2A"/>
    <w:rsid w:val="464C4B56"/>
    <w:rsid w:val="46692CA5"/>
    <w:rsid w:val="46F956FF"/>
    <w:rsid w:val="4779226D"/>
    <w:rsid w:val="478D7AE9"/>
    <w:rsid w:val="47977951"/>
    <w:rsid w:val="48B34B3F"/>
    <w:rsid w:val="48C1669C"/>
    <w:rsid w:val="4B1F2343"/>
    <w:rsid w:val="4B2A5BF0"/>
    <w:rsid w:val="4BE422F6"/>
    <w:rsid w:val="4BE46A5A"/>
    <w:rsid w:val="4C301B40"/>
    <w:rsid w:val="4C7220FC"/>
    <w:rsid w:val="4E65430E"/>
    <w:rsid w:val="4F8B705F"/>
    <w:rsid w:val="4FB14238"/>
    <w:rsid w:val="503B11A8"/>
    <w:rsid w:val="51395122"/>
    <w:rsid w:val="51FD2C30"/>
    <w:rsid w:val="533772AE"/>
    <w:rsid w:val="53661F43"/>
    <w:rsid w:val="53F50F2E"/>
    <w:rsid w:val="54FF1C68"/>
    <w:rsid w:val="552B3317"/>
    <w:rsid w:val="55865A72"/>
    <w:rsid w:val="559F6535"/>
    <w:rsid w:val="561E57B6"/>
    <w:rsid w:val="56D95875"/>
    <w:rsid w:val="57FD7A38"/>
    <w:rsid w:val="580A42AA"/>
    <w:rsid w:val="593369A8"/>
    <w:rsid w:val="5A0020A1"/>
    <w:rsid w:val="5A0F4143"/>
    <w:rsid w:val="5A65183D"/>
    <w:rsid w:val="5AD304C7"/>
    <w:rsid w:val="5AE04AD2"/>
    <w:rsid w:val="5B5A7B12"/>
    <w:rsid w:val="5C0366E8"/>
    <w:rsid w:val="5D120924"/>
    <w:rsid w:val="5D7B376A"/>
    <w:rsid w:val="5FDD6D62"/>
    <w:rsid w:val="5FF81215"/>
    <w:rsid w:val="60992AF7"/>
    <w:rsid w:val="60FF514B"/>
    <w:rsid w:val="61CD56EF"/>
    <w:rsid w:val="631E73DD"/>
    <w:rsid w:val="63DA5FA2"/>
    <w:rsid w:val="645E524F"/>
    <w:rsid w:val="64934F8F"/>
    <w:rsid w:val="64BE2486"/>
    <w:rsid w:val="65A63B2D"/>
    <w:rsid w:val="6665313F"/>
    <w:rsid w:val="66EA7ABB"/>
    <w:rsid w:val="67A95FEE"/>
    <w:rsid w:val="68715B2F"/>
    <w:rsid w:val="68BC5088"/>
    <w:rsid w:val="69944323"/>
    <w:rsid w:val="6A46326E"/>
    <w:rsid w:val="6A7B7DFB"/>
    <w:rsid w:val="6AD04AF1"/>
    <w:rsid w:val="6B5B0B88"/>
    <w:rsid w:val="6C427A88"/>
    <w:rsid w:val="6CA17B16"/>
    <w:rsid w:val="6CEC34E2"/>
    <w:rsid w:val="6E8403F6"/>
    <w:rsid w:val="6FA347A6"/>
    <w:rsid w:val="72326A5D"/>
    <w:rsid w:val="727D1D14"/>
    <w:rsid w:val="72DF3E4C"/>
    <w:rsid w:val="731D408E"/>
    <w:rsid w:val="73496D2B"/>
    <w:rsid w:val="738151D6"/>
    <w:rsid w:val="74A4534E"/>
    <w:rsid w:val="757840E4"/>
    <w:rsid w:val="758F69B1"/>
    <w:rsid w:val="75A16B05"/>
    <w:rsid w:val="769528E7"/>
    <w:rsid w:val="769D4781"/>
    <w:rsid w:val="77ED4690"/>
    <w:rsid w:val="78AF648C"/>
    <w:rsid w:val="7A9115F6"/>
    <w:rsid w:val="7AE547E6"/>
    <w:rsid w:val="7B3A013A"/>
    <w:rsid w:val="7B3B62E0"/>
    <w:rsid w:val="7C871AFA"/>
    <w:rsid w:val="7CF7644E"/>
    <w:rsid w:val="7D5A283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99" w:name="index 2"/>
    <w:lsdException w:uiPriority="99" w:name="index 3"/>
    <w:lsdException w:qFormat="1" w:unhideWhenUsed="0" w:uiPriority="0" w:semiHidden="0"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qFormat="1" w:unhideWhenUsed="0" w:uiPriority="0" w:semiHidden="0"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iPriority="99" w:name="table of authorities"/>
    <w:lsdException w:uiPriority="99" w:name="macro"/>
    <w:lsdException w:uiPriority="99"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uiPriority="99" w:name="List 4"/>
    <w:lsdException w:uiPriority="99" w:name="List 5"/>
    <w:lsdException w:qFormat="1" w:unhideWhenUsed="0" w:uiPriority="0" w:semiHidden="0" w:name="List Bullet 2"/>
    <w:lsdException w:uiPriority="99" w:name="List Bullet 3"/>
    <w:lsdException w:uiPriority="99" w:name="List Bullet 4"/>
    <w:lsdException w:uiPriority="99" w:name="List Bullet 5"/>
    <w:lsdException w:qFormat="1" w:unhideWhenUsed="0" w:uiPriority="0" w:semiHidden="0" w:name="List Number 2"/>
    <w:lsdException w:qFormat="1" w:unhideWhenUsed="0" w:uiPriority="0" w:semiHidden="0"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nhideWhenUsed="0"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99"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0"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pPr>
    <w:rPr>
      <w:rFonts w:asciiTheme="minorHAnsi" w:hAnsiTheme="minorHAnsi" w:eastAsiaTheme="minorEastAsia" w:cstheme="minorBidi"/>
      <w:sz w:val="22"/>
      <w:szCs w:val="22"/>
      <w:lang w:val="en-US" w:eastAsia="en-US" w:bidi="ar-SA"/>
    </w:rPr>
  </w:style>
  <w:style w:type="paragraph" w:styleId="4">
    <w:name w:val="heading 1"/>
    <w:basedOn w:val="1"/>
    <w:next w:val="1"/>
    <w:link w:val="101"/>
    <w:qFormat/>
    <w:uiPriority w:val="0"/>
    <w:pPr>
      <w:ind w:left="113"/>
      <w:outlineLvl w:val="0"/>
    </w:pPr>
    <w:rPr>
      <w:rFonts w:ascii="宋体" w:hAnsi="宋体" w:eastAsia="宋体"/>
      <w:b/>
      <w:bCs/>
      <w:sz w:val="32"/>
      <w:szCs w:val="32"/>
    </w:rPr>
  </w:style>
  <w:style w:type="paragraph" w:styleId="5">
    <w:name w:val="heading 2"/>
    <w:basedOn w:val="1"/>
    <w:next w:val="1"/>
    <w:link w:val="102"/>
    <w:qFormat/>
    <w:uiPriority w:val="0"/>
    <w:pPr>
      <w:spacing w:before="14"/>
      <w:ind w:left="4"/>
      <w:outlineLvl w:val="1"/>
    </w:pPr>
    <w:rPr>
      <w:rFonts w:ascii="黑体" w:hAnsi="黑体" w:eastAsia="黑体"/>
      <w:sz w:val="28"/>
      <w:szCs w:val="28"/>
    </w:rPr>
  </w:style>
  <w:style w:type="paragraph" w:styleId="6">
    <w:name w:val="heading 3"/>
    <w:basedOn w:val="1"/>
    <w:next w:val="1"/>
    <w:link w:val="103"/>
    <w:qFormat/>
    <w:uiPriority w:val="0"/>
    <w:pPr>
      <w:spacing w:before="34"/>
      <w:ind w:left="113"/>
      <w:outlineLvl w:val="2"/>
    </w:pPr>
    <w:rPr>
      <w:rFonts w:ascii="宋体" w:hAnsi="宋体" w:eastAsia="宋体"/>
      <w:b/>
      <w:bCs/>
      <w:sz w:val="24"/>
      <w:szCs w:val="24"/>
    </w:rPr>
  </w:style>
  <w:style w:type="paragraph" w:styleId="7">
    <w:name w:val="heading 4"/>
    <w:basedOn w:val="1"/>
    <w:next w:val="1"/>
    <w:link w:val="81"/>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8">
    <w:name w:val="heading 5"/>
    <w:basedOn w:val="1"/>
    <w:next w:val="1"/>
    <w:link w:val="82"/>
    <w:qFormat/>
    <w:uiPriority w:val="0"/>
    <w:pPr>
      <w:keepNext/>
      <w:keepLines/>
      <w:widowControl/>
      <w:tabs>
        <w:tab w:val="left" w:pos="1008"/>
      </w:tabs>
      <w:spacing w:before="280" w:after="290" w:line="372" w:lineRule="auto"/>
      <w:ind w:left="1008" w:hanging="1008"/>
      <w:outlineLvl w:val="4"/>
    </w:pPr>
    <w:rPr>
      <w:rFonts w:ascii="Times New Roman" w:hAnsi="Times New Roman" w:eastAsia="宋体" w:cs="Times New Roman"/>
      <w:b/>
      <w:bCs/>
      <w:sz w:val="28"/>
      <w:szCs w:val="28"/>
      <w:lang w:eastAsia="zh-CN"/>
    </w:rPr>
  </w:style>
  <w:style w:type="paragraph" w:styleId="9">
    <w:name w:val="heading 6"/>
    <w:basedOn w:val="1"/>
    <w:next w:val="1"/>
    <w:link w:val="83"/>
    <w:qFormat/>
    <w:uiPriority w:val="0"/>
    <w:pPr>
      <w:keepNext/>
      <w:keepLines/>
      <w:widowControl/>
      <w:tabs>
        <w:tab w:val="left" w:pos="1440"/>
      </w:tabs>
      <w:spacing w:before="240" w:after="64" w:line="320" w:lineRule="auto"/>
      <w:ind w:left="1152" w:hanging="1152"/>
      <w:outlineLvl w:val="5"/>
    </w:pPr>
    <w:rPr>
      <w:rFonts w:ascii="Arial" w:hAnsi="Arial" w:eastAsia="黑体" w:cs="Times New Roman"/>
      <w:b/>
      <w:bCs/>
      <w:sz w:val="24"/>
      <w:szCs w:val="24"/>
      <w:lang w:eastAsia="zh-CN"/>
    </w:rPr>
  </w:style>
  <w:style w:type="paragraph" w:styleId="10">
    <w:name w:val="heading 7"/>
    <w:basedOn w:val="1"/>
    <w:next w:val="1"/>
    <w:link w:val="84"/>
    <w:qFormat/>
    <w:uiPriority w:val="0"/>
    <w:pPr>
      <w:keepNext/>
      <w:keepLines/>
      <w:widowControl/>
      <w:tabs>
        <w:tab w:val="left" w:pos="2520"/>
      </w:tabs>
      <w:spacing w:before="240" w:after="64" w:line="320" w:lineRule="auto"/>
      <w:ind w:left="1296" w:hanging="1296"/>
      <w:outlineLvl w:val="6"/>
    </w:pPr>
    <w:rPr>
      <w:rFonts w:ascii="Times New Roman" w:hAnsi="Times New Roman" w:eastAsia="宋体" w:cs="Times New Roman"/>
      <w:b/>
      <w:bCs/>
      <w:sz w:val="24"/>
      <w:szCs w:val="24"/>
      <w:lang w:eastAsia="zh-CN"/>
    </w:rPr>
  </w:style>
  <w:style w:type="paragraph" w:styleId="11">
    <w:name w:val="heading 8"/>
    <w:basedOn w:val="1"/>
    <w:next w:val="1"/>
    <w:link w:val="85"/>
    <w:qFormat/>
    <w:uiPriority w:val="0"/>
    <w:pPr>
      <w:keepNext/>
      <w:keepLines/>
      <w:widowControl/>
      <w:tabs>
        <w:tab w:val="left" w:pos="1440"/>
      </w:tabs>
      <w:spacing w:before="240" w:after="64" w:line="320" w:lineRule="auto"/>
      <w:ind w:left="1440" w:hanging="1440"/>
      <w:outlineLvl w:val="7"/>
    </w:pPr>
    <w:rPr>
      <w:rFonts w:ascii="Arial" w:hAnsi="Arial" w:eastAsia="黑体" w:cs="Times New Roman"/>
      <w:sz w:val="24"/>
      <w:szCs w:val="24"/>
      <w:lang w:eastAsia="zh-CN"/>
    </w:rPr>
  </w:style>
  <w:style w:type="paragraph" w:styleId="12">
    <w:name w:val="heading 9"/>
    <w:basedOn w:val="1"/>
    <w:next w:val="1"/>
    <w:link w:val="86"/>
    <w:qFormat/>
    <w:uiPriority w:val="0"/>
    <w:pPr>
      <w:keepNext/>
      <w:keepLines/>
      <w:widowControl/>
      <w:tabs>
        <w:tab w:val="left" w:pos="1584"/>
      </w:tabs>
      <w:spacing w:before="240" w:after="64" w:line="320" w:lineRule="auto"/>
      <w:ind w:left="1584" w:hanging="1584"/>
      <w:outlineLvl w:val="8"/>
    </w:pPr>
    <w:rPr>
      <w:rFonts w:ascii="Arial" w:hAnsi="Arial" w:eastAsia="黑体" w:cs="Times New Roman"/>
      <w:sz w:val="21"/>
      <w:szCs w:val="21"/>
      <w:lang w:eastAsia="zh-CN"/>
    </w:rPr>
  </w:style>
  <w:style w:type="character" w:default="1" w:styleId="58">
    <w:name w:val="Default Paragraph Font"/>
    <w:semiHidden/>
    <w:unhideWhenUsed/>
    <w:qFormat/>
    <w:uiPriority w:val="1"/>
  </w:style>
  <w:style w:type="table" w:default="1" w:styleId="56">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link w:val="98"/>
    <w:qFormat/>
    <w:uiPriority w:val="0"/>
    <w:pPr>
      <w:spacing w:before="0" w:after="120"/>
      <w:ind w:left="0" w:firstLine="420" w:firstLineChars="100"/>
      <w:jc w:val="both"/>
    </w:pPr>
    <w:rPr>
      <w:rFonts w:ascii="Times New Roman" w:hAnsi="Times New Roman" w:cs="Times New Roman"/>
      <w:kern w:val="2"/>
      <w:sz w:val="21"/>
      <w:lang w:eastAsia="zh-CN"/>
    </w:rPr>
  </w:style>
  <w:style w:type="paragraph" w:styleId="3">
    <w:name w:val="Body Text"/>
    <w:basedOn w:val="1"/>
    <w:next w:val="2"/>
    <w:link w:val="475"/>
    <w:qFormat/>
    <w:uiPriority w:val="0"/>
    <w:pPr>
      <w:spacing w:before="34"/>
      <w:ind w:left="593"/>
    </w:pPr>
    <w:rPr>
      <w:rFonts w:ascii="宋体" w:hAnsi="宋体" w:eastAsia="宋体"/>
      <w:sz w:val="24"/>
      <w:szCs w:val="24"/>
    </w:rPr>
  </w:style>
  <w:style w:type="paragraph" w:styleId="13">
    <w:name w:val="List 3"/>
    <w:basedOn w:val="1"/>
    <w:qFormat/>
    <w:uiPriority w:val="0"/>
    <w:pPr>
      <w:ind w:left="100" w:leftChars="400" w:hanging="200" w:hangingChars="200"/>
      <w:jc w:val="both"/>
    </w:pPr>
    <w:rPr>
      <w:rFonts w:ascii="宋体" w:hAnsi="Times New Roman" w:eastAsia="宋体" w:cs="Times New Roman"/>
      <w:sz w:val="21"/>
      <w:szCs w:val="20"/>
      <w:lang w:eastAsia="zh-CN"/>
    </w:rPr>
  </w:style>
  <w:style w:type="paragraph" w:styleId="14">
    <w:name w:val="toc 7"/>
    <w:basedOn w:val="1"/>
    <w:next w:val="1"/>
    <w:qFormat/>
    <w:uiPriority w:val="0"/>
    <w:pPr>
      <w:ind w:left="1680"/>
    </w:pPr>
    <w:rPr>
      <w:rFonts w:ascii="宋体" w:hAnsi="Times New Roman" w:eastAsia="宋体" w:cs="Times New Roman"/>
      <w:sz w:val="18"/>
      <w:szCs w:val="18"/>
      <w:lang w:eastAsia="zh-CN"/>
    </w:rPr>
  </w:style>
  <w:style w:type="paragraph" w:styleId="15">
    <w:name w:val="List Number 2"/>
    <w:basedOn w:val="1"/>
    <w:qFormat/>
    <w:uiPriority w:val="0"/>
    <w:pPr>
      <w:widowControl/>
      <w:tabs>
        <w:tab w:val="left" w:pos="432"/>
      </w:tabs>
      <w:spacing w:before="40" w:after="160" w:line="360" w:lineRule="auto"/>
      <w:ind w:left="432"/>
      <w:contextualSpacing/>
    </w:pPr>
    <w:rPr>
      <w:rFonts w:ascii="Cambria" w:hAnsi="Cambria" w:eastAsia="宋体" w:cs="黑体"/>
      <w:kern w:val="20"/>
      <w:sz w:val="24"/>
      <w:szCs w:val="20"/>
      <w:lang w:val="zh-CN" w:eastAsia="zh-CN"/>
    </w:rPr>
  </w:style>
  <w:style w:type="paragraph" w:styleId="16">
    <w:name w:val="List Number"/>
    <w:basedOn w:val="1"/>
    <w:qFormat/>
    <w:uiPriority w:val="0"/>
    <w:pPr>
      <w:widowControl/>
      <w:spacing w:before="40" w:after="160" w:line="360" w:lineRule="auto"/>
      <w:ind w:left="360"/>
      <w:contextualSpacing/>
    </w:pPr>
    <w:rPr>
      <w:rFonts w:ascii="Cambria" w:hAnsi="Cambria" w:eastAsia="宋体" w:cs="黑体"/>
      <w:kern w:val="20"/>
      <w:sz w:val="24"/>
      <w:szCs w:val="20"/>
      <w:lang w:val="zh-CN" w:eastAsia="zh-CN"/>
    </w:rPr>
  </w:style>
  <w:style w:type="paragraph" w:styleId="17">
    <w:name w:val="Normal Indent"/>
    <w:basedOn w:val="1"/>
    <w:link w:val="104"/>
    <w:qFormat/>
    <w:uiPriority w:val="0"/>
    <w:pPr>
      <w:ind w:firstLine="420"/>
      <w:jc w:val="both"/>
    </w:pPr>
    <w:rPr>
      <w:rFonts w:ascii="Times New Roman" w:hAnsi="Times New Roman" w:eastAsia="方正仿宋简体" w:cs="Times New Roman"/>
      <w:kern w:val="2"/>
      <w:sz w:val="21"/>
      <w:szCs w:val="20"/>
      <w:lang w:eastAsia="zh-CN"/>
    </w:rPr>
  </w:style>
  <w:style w:type="paragraph" w:styleId="18">
    <w:name w:val="caption"/>
    <w:basedOn w:val="1"/>
    <w:next w:val="1"/>
    <w:qFormat/>
    <w:uiPriority w:val="0"/>
    <w:pPr>
      <w:spacing w:before="152" w:after="160"/>
      <w:jc w:val="both"/>
    </w:pPr>
    <w:rPr>
      <w:rFonts w:ascii="Arial" w:hAnsi="Arial" w:eastAsia="黑体" w:cs="Arial"/>
      <w:sz w:val="20"/>
      <w:szCs w:val="20"/>
      <w:lang w:eastAsia="zh-CN"/>
    </w:rPr>
  </w:style>
  <w:style w:type="paragraph" w:styleId="19">
    <w:name w:val="List Bullet"/>
    <w:basedOn w:val="1"/>
    <w:qFormat/>
    <w:uiPriority w:val="0"/>
    <w:pPr>
      <w:tabs>
        <w:tab w:val="left" w:pos="360"/>
      </w:tabs>
      <w:jc w:val="both"/>
    </w:pPr>
    <w:rPr>
      <w:rFonts w:ascii="Times New Roman" w:hAnsi="Times New Roman" w:eastAsia="宋体" w:cs="Times New Roman"/>
      <w:kern w:val="2"/>
      <w:sz w:val="21"/>
      <w:szCs w:val="24"/>
      <w:lang w:eastAsia="zh-CN"/>
    </w:rPr>
  </w:style>
  <w:style w:type="paragraph" w:styleId="20">
    <w:name w:val="Document Map"/>
    <w:basedOn w:val="1"/>
    <w:link w:val="87"/>
    <w:qFormat/>
    <w:uiPriority w:val="0"/>
    <w:pPr>
      <w:shd w:val="clear" w:color="auto" w:fill="000080"/>
      <w:jc w:val="both"/>
    </w:pPr>
    <w:rPr>
      <w:rFonts w:ascii="Times New Roman" w:hAnsi="Times New Roman" w:eastAsia="宋体" w:cs="Times New Roman"/>
      <w:kern w:val="2"/>
      <w:sz w:val="21"/>
      <w:szCs w:val="24"/>
      <w:lang w:eastAsia="zh-CN"/>
    </w:rPr>
  </w:style>
  <w:style w:type="paragraph" w:styleId="21">
    <w:name w:val="annotation text"/>
    <w:basedOn w:val="1"/>
    <w:link w:val="79"/>
    <w:unhideWhenUsed/>
    <w:qFormat/>
    <w:uiPriority w:val="0"/>
  </w:style>
  <w:style w:type="paragraph" w:styleId="22">
    <w:name w:val="Body Text 3"/>
    <w:basedOn w:val="1"/>
    <w:link w:val="106"/>
    <w:qFormat/>
    <w:uiPriority w:val="0"/>
    <w:pPr>
      <w:jc w:val="both"/>
    </w:pPr>
    <w:rPr>
      <w:rFonts w:ascii="宋体" w:hAnsi="Times New Roman" w:eastAsia="宋体" w:cs="Times New Roman"/>
      <w:kern w:val="2"/>
      <w:sz w:val="24"/>
      <w:szCs w:val="20"/>
      <w:lang w:eastAsia="zh-CN"/>
    </w:rPr>
  </w:style>
  <w:style w:type="paragraph" w:styleId="23">
    <w:name w:val="Body Text Indent"/>
    <w:basedOn w:val="1"/>
    <w:link w:val="72"/>
    <w:unhideWhenUsed/>
    <w:qFormat/>
    <w:uiPriority w:val="0"/>
    <w:pPr>
      <w:spacing w:after="120"/>
      <w:ind w:left="420" w:leftChars="200"/>
    </w:pPr>
  </w:style>
  <w:style w:type="paragraph" w:styleId="24">
    <w:name w:val="List Number 3"/>
    <w:basedOn w:val="1"/>
    <w:qFormat/>
    <w:uiPriority w:val="0"/>
    <w:pPr>
      <w:widowControl/>
      <w:spacing w:before="40" w:after="160" w:line="360" w:lineRule="auto"/>
      <w:ind w:left="792"/>
      <w:contextualSpacing/>
    </w:pPr>
    <w:rPr>
      <w:rFonts w:ascii="Cambria" w:hAnsi="Cambria" w:eastAsia="宋体" w:cs="黑体"/>
      <w:kern w:val="20"/>
      <w:sz w:val="24"/>
      <w:szCs w:val="20"/>
      <w:lang w:val="zh-CN" w:eastAsia="zh-CN"/>
    </w:rPr>
  </w:style>
  <w:style w:type="paragraph" w:styleId="25">
    <w:name w:val="List 2"/>
    <w:basedOn w:val="1"/>
    <w:qFormat/>
    <w:uiPriority w:val="0"/>
    <w:pPr>
      <w:ind w:left="100" w:leftChars="200" w:hanging="200" w:hangingChars="200"/>
      <w:jc w:val="both"/>
    </w:pPr>
    <w:rPr>
      <w:rFonts w:ascii="宋体" w:hAnsi="Times New Roman" w:eastAsia="宋体" w:cs="Times New Roman"/>
      <w:sz w:val="21"/>
      <w:szCs w:val="20"/>
      <w:lang w:eastAsia="zh-CN"/>
    </w:rPr>
  </w:style>
  <w:style w:type="paragraph" w:styleId="26">
    <w:name w:val="Block Text"/>
    <w:basedOn w:val="1"/>
    <w:qFormat/>
    <w:uiPriority w:val="0"/>
    <w:pPr>
      <w:autoSpaceDE w:val="0"/>
      <w:autoSpaceDN w:val="0"/>
      <w:adjustRightInd w:val="0"/>
      <w:spacing w:line="500" w:lineRule="exact"/>
      <w:ind w:left="391" w:right="246"/>
      <w:jc w:val="both"/>
    </w:pPr>
    <w:rPr>
      <w:rFonts w:ascii="仿宋_GB2312" w:hAnsi="Times New Roman" w:eastAsia="仿宋_GB2312" w:cs="Times New Roman"/>
      <w:sz w:val="24"/>
      <w:szCs w:val="24"/>
      <w:lang w:eastAsia="zh-CN"/>
    </w:rPr>
  </w:style>
  <w:style w:type="paragraph" w:styleId="27">
    <w:name w:val="List Bullet 2"/>
    <w:basedOn w:val="1"/>
    <w:qFormat/>
    <w:uiPriority w:val="0"/>
    <w:pPr>
      <w:widowControl/>
      <w:tabs>
        <w:tab w:val="left" w:pos="1550"/>
      </w:tabs>
      <w:adjustRightInd w:val="0"/>
      <w:snapToGrid w:val="0"/>
      <w:spacing w:before="120" w:line="360" w:lineRule="auto"/>
      <w:ind w:left="1550" w:hanging="990"/>
    </w:pPr>
    <w:rPr>
      <w:rFonts w:ascii="宋体" w:hAnsi="宋体" w:eastAsia="宋体" w:cs="Times New Roman"/>
      <w:spacing w:val="-5"/>
      <w:sz w:val="21"/>
      <w:szCs w:val="20"/>
      <w:lang w:eastAsia="zh-CN"/>
    </w:rPr>
  </w:style>
  <w:style w:type="paragraph" w:styleId="28">
    <w:name w:val="index 4"/>
    <w:basedOn w:val="1"/>
    <w:next w:val="1"/>
    <w:qFormat/>
    <w:uiPriority w:val="0"/>
    <w:pPr>
      <w:ind w:left="600" w:leftChars="600"/>
      <w:jc w:val="both"/>
    </w:pPr>
    <w:rPr>
      <w:rFonts w:ascii="Times New Roman" w:hAnsi="Times New Roman" w:eastAsia="宋体" w:cs="Times New Roman"/>
      <w:kern w:val="2"/>
      <w:sz w:val="21"/>
      <w:szCs w:val="24"/>
      <w:lang w:eastAsia="zh-CN"/>
    </w:rPr>
  </w:style>
  <w:style w:type="paragraph" w:styleId="29">
    <w:name w:val="toc 5"/>
    <w:basedOn w:val="1"/>
    <w:next w:val="1"/>
    <w:qFormat/>
    <w:uiPriority w:val="0"/>
    <w:pPr>
      <w:ind w:left="1120"/>
    </w:pPr>
    <w:rPr>
      <w:rFonts w:ascii="宋体" w:hAnsi="Times New Roman" w:eastAsia="宋体" w:cs="Times New Roman"/>
      <w:sz w:val="18"/>
      <w:szCs w:val="18"/>
      <w:lang w:eastAsia="zh-CN"/>
    </w:rPr>
  </w:style>
  <w:style w:type="paragraph" w:styleId="30">
    <w:name w:val="toc 3"/>
    <w:basedOn w:val="1"/>
    <w:next w:val="1"/>
    <w:qFormat/>
    <w:uiPriority w:val="0"/>
    <w:pPr>
      <w:ind w:left="840" w:leftChars="400"/>
      <w:jc w:val="both"/>
    </w:pPr>
    <w:rPr>
      <w:rFonts w:ascii="Times New Roman" w:hAnsi="Times New Roman" w:eastAsia="宋体" w:cs="Times New Roman"/>
      <w:kern w:val="2"/>
      <w:sz w:val="21"/>
      <w:szCs w:val="24"/>
      <w:lang w:eastAsia="zh-CN"/>
    </w:rPr>
  </w:style>
  <w:style w:type="paragraph" w:styleId="31">
    <w:name w:val="Plain Text"/>
    <w:basedOn w:val="1"/>
    <w:link w:val="74"/>
    <w:qFormat/>
    <w:uiPriority w:val="0"/>
    <w:pPr>
      <w:spacing w:line="305" w:lineRule="auto"/>
      <w:ind w:firstLine="420"/>
      <w:jc w:val="both"/>
    </w:pPr>
    <w:rPr>
      <w:rFonts w:ascii="宋体" w:hAnsi="Courier New" w:eastAsia="宋体" w:cs="Courier New"/>
      <w:szCs w:val="21"/>
    </w:rPr>
  </w:style>
  <w:style w:type="paragraph" w:styleId="32">
    <w:name w:val="toc 8"/>
    <w:basedOn w:val="1"/>
    <w:next w:val="1"/>
    <w:qFormat/>
    <w:uiPriority w:val="0"/>
    <w:pPr>
      <w:ind w:left="1960"/>
    </w:pPr>
    <w:rPr>
      <w:rFonts w:ascii="宋体" w:hAnsi="Times New Roman" w:eastAsia="宋体" w:cs="Times New Roman"/>
      <w:sz w:val="18"/>
      <w:szCs w:val="18"/>
      <w:lang w:eastAsia="zh-CN"/>
    </w:rPr>
  </w:style>
  <w:style w:type="paragraph" w:styleId="33">
    <w:name w:val="Date"/>
    <w:basedOn w:val="1"/>
    <w:next w:val="1"/>
    <w:link w:val="89"/>
    <w:qFormat/>
    <w:uiPriority w:val="0"/>
    <w:pPr>
      <w:autoSpaceDE w:val="0"/>
      <w:autoSpaceDN w:val="0"/>
      <w:ind w:left="100" w:leftChars="2500"/>
    </w:pPr>
    <w:rPr>
      <w:rFonts w:ascii="宋体" w:hAnsi="宋体" w:eastAsia="宋体" w:cs="宋体"/>
    </w:rPr>
  </w:style>
  <w:style w:type="paragraph" w:styleId="34">
    <w:name w:val="Body Text Indent 2"/>
    <w:basedOn w:val="1"/>
    <w:link w:val="90"/>
    <w:qFormat/>
    <w:uiPriority w:val="0"/>
    <w:pPr>
      <w:spacing w:line="305" w:lineRule="auto"/>
      <w:ind w:left="420" w:hanging="420" w:hangingChars="200"/>
      <w:jc w:val="both"/>
    </w:pPr>
    <w:rPr>
      <w:rFonts w:ascii="宋体" w:hAnsi="Times New Roman" w:eastAsia="宋体" w:cs="Times New Roman"/>
      <w:sz w:val="21"/>
      <w:szCs w:val="20"/>
      <w:lang w:eastAsia="zh-CN"/>
    </w:rPr>
  </w:style>
  <w:style w:type="paragraph" w:styleId="35">
    <w:name w:val="endnote text"/>
    <w:basedOn w:val="1"/>
    <w:link w:val="91"/>
    <w:qFormat/>
    <w:uiPriority w:val="0"/>
    <w:pPr>
      <w:snapToGrid w:val="0"/>
      <w:spacing w:line="360" w:lineRule="auto"/>
    </w:pPr>
    <w:rPr>
      <w:rFonts w:ascii="宋体" w:hAnsi="Times New Roman" w:eastAsia="宋体" w:cs="Times New Roman"/>
      <w:sz w:val="24"/>
      <w:szCs w:val="20"/>
      <w:lang w:eastAsia="zh-CN"/>
    </w:rPr>
  </w:style>
  <w:style w:type="paragraph" w:styleId="36">
    <w:name w:val="Balloon Text"/>
    <w:basedOn w:val="1"/>
    <w:link w:val="69"/>
    <w:unhideWhenUsed/>
    <w:qFormat/>
    <w:uiPriority w:val="0"/>
    <w:rPr>
      <w:sz w:val="18"/>
      <w:szCs w:val="18"/>
    </w:rPr>
  </w:style>
  <w:style w:type="paragraph" w:styleId="37">
    <w:name w:val="footer"/>
    <w:basedOn w:val="1"/>
    <w:link w:val="71"/>
    <w:unhideWhenUsed/>
    <w:qFormat/>
    <w:uiPriority w:val="99"/>
    <w:pPr>
      <w:tabs>
        <w:tab w:val="center" w:pos="4153"/>
        <w:tab w:val="right" w:pos="8306"/>
      </w:tabs>
      <w:snapToGrid w:val="0"/>
    </w:pPr>
    <w:rPr>
      <w:sz w:val="18"/>
      <w:szCs w:val="18"/>
    </w:rPr>
  </w:style>
  <w:style w:type="paragraph" w:styleId="38">
    <w:name w:val="header"/>
    <w:basedOn w:val="1"/>
    <w:next w:val="1"/>
    <w:link w:val="474"/>
    <w:unhideWhenUsed/>
    <w:qFormat/>
    <w:uiPriority w:val="99"/>
    <w:pPr>
      <w:pBdr>
        <w:bottom w:val="single" w:color="auto" w:sz="6" w:space="1"/>
      </w:pBdr>
      <w:tabs>
        <w:tab w:val="center" w:pos="4153"/>
        <w:tab w:val="right" w:pos="8306"/>
      </w:tabs>
      <w:snapToGrid w:val="0"/>
      <w:jc w:val="center"/>
    </w:pPr>
    <w:rPr>
      <w:sz w:val="18"/>
      <w:szCs w:val="18"/>
    </w:rPr>
  </w:style>
  <w:style w:type="paragraph" w:styleId="39">
    <w:name w:val="Signature"/>
    <w:basedOn w:val="1"/>
    <w:link w:val="92"/>
    <w:qFormat/>
    <w:uiPriority w:val="0"/>
    <w:pPr>
      <w:widowControl/>
      <w:spacing w:before="720" w:line="312" w:lineRule="auto"/>
      <w:ind w:firstLine="1680" w:firstLineChars="200"/>
      <w:contextualSpacing/>
    </w:pPr>
    <w:rPr>
      <w:rFonts w:ascii="Times New Roman" w:hAnsi="Times New Roman" w:eastAsia="宋体" w:cs="Times New Roman"/>
      <w:kern w:val="20"/>
      <w:sz w:val="20"/>
      <w:szCs w:val="20"/>
      <w:lang w:eastAsia="zh-CN"/>
    </w:rPr>
  </w:style>
  <w:style w:type="paragraph" w:styleId="40">
    <w:name w:val="toc 1"/>
    <w:basedOn w:val="1"/>
    <w:next w:val="1"/>
    <w:qFormat/>
    <w:uiPriority w:val="39"/>
    <w:pPr>
      <w:spacing w:before="154"/>
      <w:ind w:left="6"/>
    </w:pPr>
    <w:rPr>
      <w:rFonts w:ascii="宋体" w:hAnsi="宋体" w:eastAsia="宋体"/>
      <w:sz w:val="24"/>
      <w:szCs w:val="24"/>
    </w:rPr>
  </w:style>
  <w:style w:type="paragraph" w:styleId="41">
    <w:name w:val="toc 4"/>
    <w:basedOn w:val="1"/>
    <w:next w:val="1"/>
    <w:qFormat/>
    <w:uiPriority w:val="0"/>
    <w:pPr>
      <w:ind w:left="840"/>
    </w:pPr>
    <w:rPr>
      <w:rFonts w:ascii="宋体" w:hAnsi="Times New Roman" w:eastAsia="宋体" w:cs="Times New Roman"/>
      <w:sz w:val="18"/>
      <w:szCs w:val="18"/>
      <w:lang w:eastAsia="zh-CN"/>
    </w:rPr>
  </w:style>
  <w:style w:type="paragraph" w:styleId="42">
    <w:name w:val="Subtitle"/>
    <w:basedOn w:val="1"/>
    <w:next w:val="1"/>
    <w:link w:val="107"/>
    <w:qFormat/>
    <w:uiPriority w:val="0"/>
    <w:pPr>
      <w:spacing w:before="240" w:after="60" w:line="312" w:lineRule="auto"/>
      <w:jc w:val="center"/>
      <w:outlineLvl w:val="1"/>
    </w:pPr>
    <w:rPr>
      <w:rFonts w:ascii="Cambria" w:hAnsi="Cambria" w:eastAsia="华文楷体" w:cs="Times New Roman"/>
      <w:b/>
      <w:bCs/>
      <w:kern w:val="28"/>
      <w:sz w:val="32"/>
      <w:szCs w:val="32"/>
      <w:lang w:eastAsia="zh-CN"/>
    </w:rPr>
  </w:style>
  <w:style w:type="paragraph" w:styleId="43">
    <w:name w:val="List"/>
    <w:basedOn w:val="1"/>
    <w:qFormat/>
    <w:uiPriority w:val="0"/>
    <w:pPr>
      <w:tabs>
        <w:tab w:val="left" w:pos="964"/>
      </w:tabs>
      <w:spacing w:line="360" w:lineRule="auto"/>
      <w:ind w:left="964" w:hanging="284"/>
      <w:jc w:val="both"/>
    </w:pPr>
    <w:rPr>
      <w:rFonts w:ascii="宋体" w:hAnsi="Times New Roman" w:eastAsia="宋体" w:cs="Times New Roman"/>
      <w:sz w:val="24"/>
      <w:szCs w:val="20"/>
      <w:lang w:eastAsia="zh-CN"/>
    </w:rPr>
  </w:style>
  <w:style w:type="paragraph" w:styleId="44">
    <w:name w:val="toc 6"/>
    <w:basedOn w:val="1"/>
    <w:next w:val="1"/>
    <w:qFormat/>
    <w:uiPriority w:val="0"/>
    <w:pPr>
      <w:ind w:left="1400"/>
    </w:pPr>
    <w:rPr>
      <w:rFonts w:ascii="宋体" w:hAnsi="Times New Roman" w:eastAsia="宋体" w:cs="Times New Roman"/>
      <w:sz w:val="18"/>
      <w:szCs w:val="18"/>
      <w:lang w:eastAsia="zh-CN"/>
    </w:rPr>
  </w:style>
  <w:style w:type="paragraph" w:styleId="45">
    <w:name w:val="Body Text Indent 3"/>
    <w:basedOn w:val="1"/>
    <w:link w:val="73"/>
    <w:qFormat/>
    <w:uiPriority w:val="99"/>
    <w:pPr>
      <w:spacing w:after="120"/>
      <w:ind w:left="420" w:leftChars="200"/>
      <w:jc w:val="both"/>
    </w:pPr>
    <w:rPr>
      <w:rFonts w:eastAsia="宋体"/>
      <w:sz w:val="16"/>
      <w:szCs w:val="16"/>
    </w:rPr>
  </w:style>
  <w:style w:type="paragraph" w:styleId="46">
    <w:name w:val="table of figures"/>
    <w:basedOn w:val="1"/>
    <w:next w:val="1"/>
    <w:qFormat/>
    <w:uiPriority w:val="0"/>
    <w:pPr>
      <w:spacing w:line="360" w:lineRule="auto"/>
      <w:ind w:left="200" w:leftChars="200" w:hanging="200" w:hangingChars="200"/>
      <w:jc w:val="both"/>
    </w:pPr>
    <w:rPr>
      <w:rFonts w:ascii="宋体" w:hAnsi="Times New Roman" w:eastAsia="宋体" w:cs="Times New Roman"/>
      <w:sz w:val="24"/>
      <w:szCs w:val="20"/>
      <w:lang w:eastAsia="zh-CN"/>
    </w:rPr>
  </w:style>
  <w:style w:type="paragraph" w:styleId="47">
    <w:name w:val="toc 2"/>
    <w:basedOn w:val="1"/>
    <w:next w:val="1"/>
    <w:qFormat/>
    <w:uiPriority w:val="0"/>
    <w:pPr>
      <w:tabs>
        <w:tab w:val="right" w:leader="dot" w:pos="8296"/>
      </w:tabs>
      <w:ind w:left="420" w:leftChars="200"/>
      <w:jc w:val="both"/>
    </w:pPr>
    <w:rPr>
      <w:rFonts w:ascii="宋体" w:hAnsi="宋体" w:eastAsia="宋体" w:cs="Times New Roman"/>
      <w:kern w:val="2"/>
      <w:sz w:val="21"/>
      <w:szCs w:val="21"/>
      <w:lang w:eastAsia="zh-CN"/>
    </w:rPr>
  </w:style>
  <w:style w:type="paragraph" w:styleId="48">
    <w:name w:val="toc 9"/>
    <w:basedOn w:val="1"/>
    <w:next w:val="1"/>
    <w:qFormat/>
    <w:uiPriority w:val="0"/>
    <w:pPr>
      <w:ind w:left="2240"/>
    </w:pPr>
    <w:rPr>
      <w:rFonts w:ascii="宋体" w:hAnsi="Times New Roman" w:eastAsia="宋体" w:cs="Times New Roman"/>
      <w:sz w:val="18"/>
      <w:szCs w:val="18"/>
      <w:lang w:eastAsia="zh-CN"/>
    </w:rPr>
  </w:style>
  <w:style w:type="paragraph" w:styleId="49">
    <w:name w:val="Body Text 2"/>
    <w:basedOn w:val="1"/>
    <w:link w:val="94"/>
    <w:qFormat/>
    <w:uiPriority w:val="0"/>
    <w:pPr>
      <w:spacing w:after="120" w:line="480" w:lineRule="auto"/>
      <w:jc w:val="both"/>
    </w:pPr>
    <w:rPr>
      <w:rFonts w:ascii="Times New Roman" w:hAnsi="Times New Roman" w:eastAsia="宋体" w:cs="Times New Roman"/>
      <w:sz w:val="28"/>
      <w:szCs w:val="20"/>
      <w:lang w:eastAsia="zh-CN"/>
    </w:rPr>
  </w:style>
  <w:style w:type="paragraph" w:styleId="50">
    <w:name w:val="HTML Preformatted"/>
    <w:basedOn w:val="1"/>
    <w:link w:val="95"/>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w:hAnsi="Arial" w:eastAsia="宋体" w:cs="Times New Roman"/>
      <w:sz w:val="24"/>
      <w:szCs w:val="24"/>
      <w:lang w:eastAsia="zh-CN"/>
    </w:rPr>
  </w:style>
  <w:style w:type="paragraph" w:styleId="51">
    <w:name w:val="Normal (Web)"/>
    <w:basedOn w:val="1"/>
    <w:unhideWhenUsed/>
    <w:qFormat/>
    <w:uiPriority w:val="99"/>
    <w:pPr>
      <w:widowControl/>
      <w:spacing w:before="100" w:beforeAutospacing="1" w:after="100" w:afterAutospacing="1"/>
    </w:pPr>
    <w:rPr>
      <w:rFonts w:ascii="宋体" w:hAnsi="宋体" w:eastAsia="宋体" w:cs="宋体"/>
      <w:sz w:val="24"/>
      <w:szCs w:val="24"/>
      <w:lang w:eastAsia="zh-CN"/>
    </w:rPr>
  </w:style>
  <w:style w:type="paragraph" w:styleId="52">
    <w:name w:val="index 1"/>
    <w:basedOn w:val="1"/>
    <w:next w:val="1"/>
    <w:qFormat/>
    <w:uiPriority w:val="0"/>
    <w:pPr>
      <w:spacing w:line="220" w:lineRule="exact"/>
      <w:jc w:val="center"/>
    </w:pPr>
    <w:rPr>
      <w:rFonts w:ascii="仿宋_GB2312" w:hAnsi="Times New Roman" w:eastAsia="仿宋_GB2312" w:cs="Times New Roman"/>
      <w:kern w:val="2"/>
      <w:sz w:val="21"/>
      <w:szCs w:val="21"/>
      <w:lang w:eastAsia="zh-CN"/>
    </w:rPr>
  </w:style>
  <w:style w:type="paragraph" w:styleId="53">
    <w:name w:val="Title"/>
    <w:basedOn w:val="1"/>
    <w:link w:val="96"/>
    <w:qFormat/>
    <w:uiPriority w:val="0"/>
    <w:pPr>
      <w:adjustRightInd w:val="0"/>
      <w:spacing w:before="240" w:after="60" w:line="420" w:lineRule="atLeast"/>
      <w:jc w:val="center"/>
      <w:textAlignment w:val="baseline"/>
      <w:outlineLvl w:val="0"/>
    </w:pPr>
    <w:rPr>
      <w:rFonts w:ascii="Arial" w:hAnsi="Arial" w:eastAsia="宋体" w:cs="Times New Roman"/>
      <w:b/>
      <w:sz w:val="32"/>
      <w:szCs w:val="20"/>
      <w:lang w:eastAsia="zh-CN"/>
    </w:rPr>
  </w:style>
  <w:style w:type="paragraph" w:styleId="54">
    <w:name w:val="annotation subject"/>
    <w:basedOn w:val="21"/>
    <w:next w:val="21"/>
    <w:link w:val="80"/>
    <w:unhideWhenUsed/>
    <w:qFormat/>
    <w:uiPriority w:val="0"/>
    <w:rPr>
      <w:b/>
      <w:bCs/>
    </w:rPr>
  </w:style>
  <w:style w:type="paragraph" w:styleId="55">
    <w:name w:val="Body Text First Indent 2"/>
    <w:basedOn w:val="23"/>
    <w:link w:val="99"/>
    <w:qFormat/>
    <w:uiPriority w:val="0"/>
    <w:pPr>
      <w:ind w:firstLine="420" w:firstLineChars="200"/>
      <w:jc w:val="both"/>
    </w:pPr>
    <w:rPr>
      <w:rFonts w:ascii="Times New Roman" w:hAnsi="Times New Roman" w:eastAsia="宋体" w:cs="Times New Roman"/>
      <w:sz w:val="28"/>
      <w:szCs w:val="24"/>
      <w:lang w:eastAsia="zh-CN"/>
    </w:rPr>
  </w:style>
  <w:style w:type="table" w:styleId="57">
    <w:name w:val="Table Grid"/>
    <w:basedOn w:val="5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9">
    <w:name w:val="Strong"/>
    <w:qFormat/>
    <w:uiPriority w:val="22"/>
    <w:rPr>
      <w:b/>
      <w:bCs/>
    </w:rPr>
  </w:style>
  <w:style w:type="character" w:styleId="60">
    <w:name w:val="endnote reference"/>
    <w:qFormat/>
    <w:uiPriority w:val="0"/>
    <w:rPr>
      <w:rFonts w:ascii="Times New Roman" w:hAnsi="Times New Roman" w:eastAsia="宋体" w:cs="Times New Roman"/>
      <w:vertAlign w:val="superscript"/>
    </w:rPr>
  </w:style>
  <w:style w:type="character" w:styleId="61">
    <w:name w:val="page number"/>
    <w:basedOn w:val="58"/>
    <w:qFormat/>
    <w:uiPriority w:val="0"/>
  </w:style>
  <w:style w:type="character" w:styleId="62">
    <w:name w:val="FollowedHyperlink"/>
    <w:qFormat/>
    <w:uiPriority w:val="0"/>
    <w:rPr>
      <w:color w:val="800080"/>
      <w:u w:val="single"/>
    </w:rPr>
  </w:style>
  <w:style w:type="character" w:styleId="63">
    <w:name w:val="Emphasis"/>
    <w:qFormat/>
    <w:uiPriority w:val="0"/>
    <w:rPr>
      <w:rFonts w:ascii="Times New Roman" w:hAnsi="Times New Roman" w:eastAsia="宋体" w:cs="Times New Roman"/>
      <w:i/>
      <w:iCs/>
    </w:rPr>
  </w:style>
  <w:style w:type="character" w:styleId="64">
    <w:name w:val="Hyperlink"/>
    <w:qFormat/>
    <w:uiPriority w:val="99"/>
    <w:rPr>
      <w:color w:val="0000FF"/>
      <w:u w:val="single"/>
    </w:rPr>
  </w:style>
  <w:style w:type="character" w:styleId="65">
    <w:name w:val="annotation reference"/>
    <w:basedOn w:val="58"/>
    <w:unhideWhenUsed/>
    <w:qFormat/>
    <w:uiPriority w:val="0"/>
    <w:rPr>
      <w:sz w:val="21"/>
      <w:szCs w:val="21"/>
    </w:rPr>
  </w:style>
  <w:style w:type="table" w:customStyle="1" w:styleId="66">
    <w:name w:val="Table Normal"/>
    <w:semiHidden/>
    <w:unhideWhenUsed/>
    <w:qFormat/>
    <w:uiPriority w:val="2"/>
    <w:tblPr>
      <w:tblCellMar>
        <w:top w:w="0" w:type="dxa"/>
        <w:left w:w="0" w:type="dxa"/>
        <w:bottom w:w="0" w:type="dxa"/>
        <w:right w:w="0" w:type="dxa"/>
      </w:tblCellMar>
    </w:tblPr>
  </w:style>
  <w:style w:type="paragraph" w:styleId="67">
    <w:name w:val="List Paragraph"/>
    <w:basedOn w:val="1"/>
    <w:link w:val="108"/>
    <w:qFormat/>
    <w:uiPriority w:val="1"/>
  </w:style>
  <w:style w:type="paragraph" w:customStyle="1" w:styleId="68">
    <w:name w:val="Table Paragraph"/>
    <w:basedOn w:val="1"/>
    <w:qFormat/>
    <w:uiPriority w:val="0"/>
  </w:style>
  <w:style w:type="character" w:customStyle="1" w:styleId="69">
    <w:name w:val="批注框文本 Char"/>
    <w:basedOn w:val="58"/>
    <w:link w:val="36"/>
    <w:qFormat/>
    <w:uiPriority w:val="0"/>
    <w:rPr>
      <w:sz w:val="18"/>
      <w:szCs w:val="18"/>
    </w:rPr>
  </w:style>
  <w:style w:type="character" w:customStyle="1" w:styleId="70">
    <w:name w:val="页眉 Char"/>
    <w:basedOn w:val="58"/>
    <w:qFormat/>
    <w:uiPriority w:val="99"/>
    <w:rPr>
      <w:sz w:val="18"/>
      <w:szCs w:val="18"/>
    </w:rPr>
  </w:style>
  <w:style w:type="character" w:customStyle="1" w:styleId="71">
    <w:name w:val="页脚 Char"/>
    <w:basedOn w:val="58"/>
    <w:link w:val="37"/>
    <w:qFormat/>
    <w:uiPriority w:val="99"/>
    <w:rPr>
      <w:sz w:val="18"/>
      <w:szCs w:val="18"/>
    </w:rPr>
  </w:style>
  <w:style w:type="character" w:customStyle="1" w:styleId="72">
    <w:name w:val="正文文本缩进 Char"/>
    <w:basedOn w:val="58"/>
    <w:link w:val="23"/>
    <w:qFormat/>
    <w:uiPriority w:val="0"/>
  </w:style>
  <w:style w:type="character" w:customStyle="1" w:styleId="73">
    <w:name w:val="正文文本缩进 3 Char"/>
    <w:link w:val="45"/>
    <w:qFormat/>
    <w:uiPriority w:val="99"/>
    <w:rPr>
      <w:rFonts w:eastAsia="宋体"/>
      <w:sz w:val="16"/>
      <w:szCs w:val="16"/>
    </w:rPr>
  </w:style>
  <w:style w:type="character" w:customStyle="1" w:styleId="74">
    <w:name w:val="纯文本 Char1"/>
    <w:link w:val="31"/>
    <w:qFormat/>
    <w:uiPriority w:val="0"/>
    <w:rPr>
      <w:rFonts w:ascii="宋体" w:hAnsi="Courier New" w:eastAsia="宋体" w:cs="Courier New"/>
      <w:szCs w:val="21"/>
    </w:rPr>
  </w:style>
  <w:style w:type="character" w:customStyle="1" w:styleId="75">
    <w:name w:val="纯文本 Char"/>
    <w:basedOn w:val="58"/>
    <w:qFormat/>
    <w:uiPriority w:val="0"/>
    <w:rPr>
      <w:rFonts w:ascii="宋体" w:hAnsi="Courier New" w:eastAsia="宋体" w:cs="Courier New"/>
      <w:sz w:val="21"/>
      <w:szCs w:val="21"/>
    </w:rPr>
  </w:style>
  <w:style w:type="character" w:customStyle="1" w:styleId="76">
    <w:name w:val="正文文本缩进 3 Char1"/>
    <w:basedOn w:val="58"/>
    <w:qFormat/>
    <w:uiPriority w:val="99"/>
    <w:rPr>
      <w:sz w:val="16"/>
      <w:szCs w:val="16"/>
    </w:rPr>
  </w:style>
  <w:style w:type="paragraph" w:customStyle="1" w:styleId="77">
    <w:name w:val="样式 标题 2 + Times New Roman 四号 非加粗 段前: 5 磅 段后: 0 磅 行距: 固定值 20..."/>
    <w:basedOn w:val="5"/>
    <w:qFormat/>
    <w:uiPriority w:val="0"/>
    <w:pPr>
      <w:keepNext/>
      <w:keepLines/>
      <w:spacing w:before="100" w:line="400" w:lineRule="exact"/>
      <w:ind w:left="0"/>
      <w:jc w:val="both"/>
    </w:pPr>
    <w:rPr>
      <w:rFonts w:ascii="Times New Roman" w:hAnsi="Times New Roman" w:cs="宋体"/>
      <w:kern w:val="2"/>
      <w:szCs w:val="20"/>
      <w:lang w:val="zh-CN" w:eastAsia="zh-CN"/>
    </w:rPr>
  </w:style>
  <w:style w:type="paragraph" w:customStyle="1" w:styleId="78">
    <w:name w:val="样式 标题 3 + (中文) 黑体 小四 非加粗 段前: 7.8 磅 段后: 0 磅 行距: 固定值 20 磅"/>
    <w:basedOn w:val="6"/>
    <w:qFormat/>
    <w:uiPriority w:val="0"/>
    <w:pPr>
      <w:keepNext/>
      <w:keepLines/>
      <w:spacing w:before="0" w:line="400" w:lineRule="exact"/>
      <w:ind w:left="0"/>
      <w:jc w:val="both"/>
    </w:pPr>
    <w:rPr>
      <w:rFonts w:ascii="Times New Roman" w:hAnsi="Times New Roman" w:eastAsia="黑体" w:cs="宋体"/>
      <w:b w:val="0"/>
      <w:bCs w:val="0"/>
      <w:kern w:val="2"/>
      <w:szCs w:val="20"/>
      <w:lang w:eastAsia="zh-CN"/>
    </w:rPr>
  </w:style>
  <w:style w:type="character" w:customStyle="1" w:styleId="79">
    <w:name w:val="批注文字 Char"/>
    <w:basedOn w:val="58"/>
    <w:link w:val="21"/>
    <w:qFormat/>
    <w:uiPriority w:val="0"/>
    <w:rPr>
      <w:rFonts w:asciiTheme="minorHAnsi" w:hAnsiTheme="minorHAnsi" w:eastAsiaTheme="minorEastAsia" w:cstheme="minorBidi"/>
      <w:sz w:val="22"/>
      <w:szCs w:val="22"/>
      <w:lang w:eastAsia="en-US"/>
    </w:rPr>
  </w:style>
  <w:style w:type="character" w:customStyle="1" w:styleId="80">
    <w:name w:val="批注主题 Char"/>
    <w:basedOn w:val="79"/>
    <w:link w:val="54"/>
    <w:qFormat/>
    <w:uiPriority w:val="0"/>
    <w:rPr>
      <w:rFonts w:asciiTheme="minorHAnsi" w:hAnsiTheme="minorHAnsi" w:eastAsiaTheme="minorEastAsia" w:cstheme="minorBidi"/>
      <w:b/>
      <w:bCs/>
      <w:sz w:val="22"/>
      <w:szCs w:val="22"/>
      <w:lang w:eastAsia="en-US"/>
    </w:rPr>
  </w:style>
  <w:style w:type="character" w:customStyle="1" w:styleId="81">
    <w:name w:val="标题 4 Char"/>
    <w:basedOn w:val="58"/>
    <w:link w:val="7"/>
    <w:qFormat/>
    <w:uiPriority w:val="0"/>
    <w:rPr>
      <w:rFonts w:asciiTheme="majorHAnsi" w:hAnsiTheme="majorHAnsi" w:eastAsiaTheme="majorEastAsia" w:cstheme="majorBidi"/>
      <w:b/>
      <w:bCs/>
      <w:sz w:val="28"/>
      <w:szCs w:val="28"/>
      <w:lang w:eastAsia="en-US"/>
    </w:rPr>
  </w:style>
  <w:style w:type="character" w:customStyle="1" w:styleId="82">
    <w:name w:val="标题 5 Char"/>
    <w:basedOn w:val="58"/>
    <w:link w:val="8"/>
    <w:qFormat/>
    <w:uiPriority w:val="0"/>
    <w:rPr>
      <w:b/>
      <w:bCs/>
      <w:sz w:val="28"/>
      <w:szCs w:val="28"/>
    </w:rPr>
  </w:style>
  <w:style w:type="character" w:customStyle="1" w:styleId="83">
    <w:name w:val="标题 6 Char"/>
    <w:basedOn w:val="58"/>
    <w:link w:val="9"/>
    <w:qFormat/>
    <w:uiPriority w:val="0"/>
    <w:rPr>
      <w:rFonts w:ascii="Arial" w:hAnsi="Arial" w:eastAsia="黑体"/>
      <w:b/>
      <w:bCs/>
      <w:sz w:val="24"/>
      <w:szCs w:val="24"/>
    </w:rPr>
  </w:style>
  <w:style w:type="character" w:customStyle="1" w:styleId="84">
    <w:name w:val="标题 7 Char"/>
    <w:basedOn w:val="58"/>
    <w:link w:val="10"/>
    <w:qFormat/>
    <w:uiPriority w:val="0"/>
    <w:rPr>
      <w:b/>
      <w:bCs/>
      <w:sz w:val="24"/>
      <w:szCs w:val="24"/>
    </w:rPr>
  </w:style>
  <w:style w:type="character" w:customStyle="1" w:styleId="85">
    <w:name w:val="标题 8 Char"/>
    <w:basedOn w:val="58"/>
    <w:link w:val="11"/>
    <w:qFormat/>
    <w:uiPriority w:val="0"/>
    <w:rPr>
      <w:rFonts w:ascii="Arial" w:hAnsi="Arial" w:eastAsia="黑体"/>
      <w:sz w:val="24"/>
      <w:szCs w:val="24"/>
    </w:rPr>
  </w:style>
  <w:style w:type="character" w:customStyle="1" w:styleId="86">
    <w:name w:val="标题 9 Char"/>
    <w:basedOn w:val="58"/>
    <w:link w:val="12"/>
    <w:qFormat/>
    <w:uiPriority w:val="0"/>
    <w:rPr>
      <w:rFonts w:ascii="Arial" w:hAnsi="Arial" w:eastAsia="黑体"/>
      <w:sz w:val="21"/>
      <w:szCs w:val="21"/>
    </w:rPr>
  </w:style>
  <w:style w:type="character" w:customStyle="1" w:styleId="87">
    <w:name w:val="文档结构图 Char"/>
    <w:basedOn w:val="58"/>
    <w:link w:val="20"/>
    <w:qFormat/>
    <w:uiPriority w:val="0"/>
    <w:rPr>
      <w:kern w:val="2"/>
      <w:sz w:val="21"/>
      <w:szCs w:val="24"/>
      <w:shd w:val="clear" w:color="auto" w:fill="000080"/>
    </w:rPr>
  </w:style>
  <w:style w:type="character" w:customStyle="1" w:styleId="88">
    <w:name w:val="正文文本 3 Char"/>
    <w:basedOn w:val="58"/>
    <w:qFormat/>
    <w:uiPriority w:val="0"/>
    <w:rPr>
      <w:rFonts w:asciiTheme="minorHAnsi" w:hAnsiTheme="minorHAnsi" w:eastAsiaTheme="minorEastAsia" w:cstheme="minorBidi"/>
      <w:sz w:val="16"/>
      <w:szCs w:val="16"/>
      <w:lang w:eastAsia="en-US"/>
    </w:rPr>
  </w:style>
  <w:style w:type="character" w:customStyle="1" w:styleId="89">
    <w:name w:val="日期 Char"/>
    <w:basedOn w:val="58"/>
    <w:link w:val="33"/>
    <w:qFormat/>
    <w:uiPriority w:val="0"/>
    <w:rPr>
      <w:rFonts w:ascii="宋体" w:hAnsi="宋体" w:cs="宋体"/>
      <w:sz w:val="22"/>
      <w:szCs w:val="22"/>
      <w:lang w:eastAsia="en-US"/>
    </w:rPr>
  </w:style>
  <w:style w:type="character" w:customStyle="1" w:styleId="90">
    <w:name w:val="正文文本缩进 2 Char"/>
    <w:basedOn w:val="58"/>
    <w:link w:val="34"/>
    <w:qFormat/>
    <w:uiPriority w:val="0"/>
    <w:rPr>
      <w:rFonts w:ascii="宋体"/>
      <w:sz w:val="21"/>
    </w:rPr>
  </w:style>
  <w:style w:type="character" w:customStyle="1" w:styleId="91">
    <w:name w:val="尾注文本 Char"/>
    <w:basedOn w:val="58"/>
    <w:link w:val="35"/>
    <w:qFormat/>
    <w:uiPriority w:val="0"/>
    <w:rPr>
      <w:rFonts w:ascii="宋体"/>
      <w:sz w:val="24"/>
    </w:rPr>
  </w:style>
  <w:style w:type="character" w:customStyle="1" w:styleId="92">
    <w:name w:val="签名 Char"/>
    <w:basedOn w:val="58"/>
    <w:link w:val="39"/>
    <w:qFormat/>
    <w:uiPriority w:val="0"/>
    <w:rPr>
      <w:kern w:val="20"/>
    </w:rPr>
  </w:style>
  <w:style w:type="character" w:customStyle="1" w:styleId="93">
    <w:name w:val="副标题 Char"/>
    <w:basedOn w:val="58"/>
    <w:qFormat/>
    <w:uiPriority w:val="0"/>
    <w:rPr>
      <w:rFonts w:asciiTheme="majorHAnsi" w:hAnsiTheme="majorHAnsi" w:cstheme="majorBidi"/>
      <w:b/>
      <w:bCs/>
      <w:kern w:val="28"/>
      <w:sz w:val="32"/>
      <w:szCs w:val="32"/>
      <w:lang w:eastAsia="en-US"/>
    </w:rPr>
  </w:style>
  <w:style w:type="character" w:customStyle="1" w:styleId="94">
    <w:name w:val="正文文本 2 Char"/>
    <w:basedOn w:val="58"/>
    <w:link w:val="49"/>
    <w:qFormat/>
    <w:uiPriority w:val="0"/>
    <w:rPr>
      <w:sz w:val="28"/>
    </w:rPr>
  </w:style>
  <w:style w:type="character" w:customStyle="1" w:styleId="95">
    <w:name w:val="HTML 预设格式 Char"/>
    <w:basedOn w:val="58"/>
    <w:link w:val="50"/>
    <w:qFormat/>
    <w:uiPriority w:val="0"/>
    <w:rPr>
      <w:rFonts w:ascii="Arial" w:hAnsi="Arial"/>
      <w:sz w:val="24"/>
      <w:szCs w:val="24"/>
    </w:rPr>
  </w:style>
  <w:style w:type="character" w:customStyle="1" w:styleId="96">
    <w:name w:val="标题 Char"/>
    <w:basedOn w:val="58"/>
    <w:link w:val="53"/>
    <w:qFormat/>
    <w:uiPriority w:val="0"/>
    <w:rPr>
      <w:rFonts w:ascii="Arial" w:hAnsi="Arial"/>
      <w:b/>
      <w:sz w:val="32"/>
    </w:rPr>
  </w:style>
  <w:style w:type="character" w:customStyle="1" w:styleId="97">
    <w:name w:val="正文文本 Char"/>
    <w:basedOn w:val="58"/>
    <w:qFormat/>
    <w:uiPriority w:val="0"/>
    <w:rPr>
      <w:rFonts w:ascii="宋体" w:hAnsi="宋体" w:cstheme="minorBidi"/>
      <w:sz w:val="24"/>
      <w:szCs w:val="24"/>
      <w:lang w:eastAsia="en-US"/>
    </w:rPr>
  </w:style>
  <w:style w:type="character" w:customStyle="1" w:styleId="98">
    <w:name w:val="正文首行缩进 Char"/>
    <w:basedOn w:val="97"/>
    <w:link w:val="2"/>
    <w:qFormat/>
    <w:uiPriority w:val="0"/>
    <w:rPr>
      <w:rFonts w:ascii="宋体" w:hAnsi="宋体" w:cstheme="minorBidi"/>
      <w:kern w:val="2"/>
      <w:sz w:val="21"/>
      <w:szCs w:val="24"/>
      <w:lang w:eastAsia="en-US"/>
    </w:rPr>
  </w:style>
  <w:style w:type="character" w:customStyle="1" w:styleId="99">
    <w:name w:val="正文首行缩进 2 Char"/>
    <w:basedOn w:val="72"/>
    <w:link w:val="55"/>
    <w:qFormat/>
    <w:uiPriority w:val="0"/>
    <w:rPr>
      <w:sz w:val="28"/>
      <w:szCs w:val="24"/>
    </w:rPr>
  </w:style>
  <w:style w:type="paragraph" w:customStyle="1" w:styleId="100">
    <w:name w:val="首行缩进"/>
    <w:basedOn w:val="1"/>
    <w:qFormat/>
    <w:uiPriority w:val="0"/>
    <w:pPr>
      <w:autoSpaceDE w:val="0"/>
      <w:autoSpaceDN w:val="0"/>
      <w:spacing w:line="360" w:lineRule="auto"/>
      <w:ind w:firstLine="480" w:firstLineChars="200"/>
    </w:pPr>
    <w:rPr>
      <w:rFonts w:ascii="宋体" w:hAnsi="宋体" w:eastAsia="宋体" w:cs="宋体"/>
      <w:sz w:val="24"/>
    </w:rPr>
  </w:style>
  <w:style w:type="character" w:customStyle="1" w:styleId="101">
    <w:name w:val="标题 1 Char"/>
    <w:basedOn w:val="58"/>
    <w:link w:val="4"/>
    <w:qFormat/>
    <w:uiPriority w:val="0"/>
    <w:rPr>
      <w:rFonts w:ascii="宋体" w:hAnsi="宋体" w:cstheme="minorBidi"/>
      <w:b/>
      <w:bCs/>
      <w:sz w:val="32"/>
      <w:szCs w:val="32"/>
      <w:lang w:eastAsia="en-US"/>
    </w:rPr>
  </w:style>
  <w:style w:type="character" w:customStyle="1" w:styleId="102">
    <w:name w:val="标题 2 Char"/>
    <w:basedOn w:val="58"/>
    <w:link w:val="5"/>
    <w:qFormat/>
    <w:uiPriority w:val="0"/>
    <w:rPr>
      <w:rFonts w:ascii="黑体" w:hAnsi="黑体" w:eastAsia="黑体" w:cstheme="minorBidi"/>
      <w:sz w:val="28"/>
      <w:szCs w:val="28"/>
      <w:lang w:eastAsia="en-US"/>
    </w:rPr>
  </w:style>
  <w:style w:type="character" w:customStyle="1" w:styleId="103">
    <w:name w:val="标题 3 Char"/>
    <w:link w:val="6"/>
    <w:qFormat/>
    <w:uiPriority w:val="0"/>
    <w:rPr>
      <w:rFonts w:ascii="宋体" w:hAnsi="宋体" w:cstheme="minorBidi"/>
      <w:b/>
      <w:bCs/>
      <w:sz w:val="24"/>
      <w:szCs w:val="24"/>
      <w:lang w:eastAsia="en-US"/>
    </w:rPr>
  </w:style>
  <w:style w:type="character" w:customStyle="1" w:styleId="104">
    <w:name w:val="正文缩进 Char"/>
    <w:link w:val="17"/>
    <w:qFormat/>
    <w:uiPriority w:val="0"/>
    <w:rPr>
      <w:rFonts w:eastAsia="方正仿宋简体"/>
      <w:kern w:val="2"/>
      <w:sz w:val="21"/>
    </w:rPr>
  </w:style>
  <w:style w:type="character" w:customStyle="1" w:styleId="105">
    <w:name w:val="批注文字 Char1"/>
    <w:basedOn w:val="58"/>
    <w:qFormat/>
    <w:uiPriority w:val="99"/>
    <w:rPr>
      <w:rFonts w:ascii="宋体" w:hAnsi="宋体" w:cs="宋体"/>
      <w:sz w:val="22"/>
      <w:szCs w:val="22"/>
      <w:lang w:eastAsia="en-US"/>
    </w:rPr>
  </w:style>
  <w:style w:type="character" w:customStyle="1" w:styleId="106">
    <w:name w:val="正文文本 3 Char1"/>
    <w:basedOn w:val="58"/>
    <w:link w:val="22"/>
    <w:qFormat/>
    <w:uiPriority w:val="0"/>
    <w:rPr>
      <w:rFonts w:ascii="宋体"/>
      <w:kern w:val="2"/>
      <w:sz w:val="24"/>
    </w:rPr>
  </w:style>
  <w:style w:type="character" w:customStyle="1" w:styleId="107">
    <w:name w:val="副标题 Char1"/>
    <w:basedOn w:val="58"/>
    <w:link w:val="42"/>
    <w:qFormat/>
    <w:uiPriority w:val="0"/>
    <w:rPr>
      <w:rFonts w:ascii="Cambria" w:hAnsi="Cambria" w:eastAsia="华文楷体"/>
      <w:b/>
      <w:bCs/>
      <w:kern w:val="28"/>
      <w:sz w:val="32"/>
      <w:szCs w:val="32"/>
    </w:rPr>
  </w:style>
  <w:style w:type="character" w:customStyle="1" w:styleId="108">
    <w:name w:val="列出段落 Char"/>
    <w:link w:val="67"/>
    <w:qFormat/>
    <w:uiPriority w:val="1"/>
    <w:rPr>
      <w:rFonts w:asciiTheme="minorHAnsi" w:hAnsiTheme="minorHAnsi" w:eastAsiaTheme="minorEastAsia" w:cstheme="minorBidi"/>
      <w:sz w:val="22"/>
      <w:szCs w:val="22"/>
      <w:lang w:eastAsia="en-US"/>
    </w:rPr>
  </w:style>
  <w:style w:type="paragraph" w:customStyle="1" w:styleId="109">
    <w:name w:val="标题 31"/>
    <w:basedOn w:val="1"/>
    <w:qFormat/>
    <w:uiPriority w:val="1"/>
    <w:pPr>
      <w:autoSpaceDE w:val="0"/>
      <w:autoSpaceDN w:val="0"/>
      <w:outlineLvl w:val="3"/>
    </w:pPr>
    <w:rPr>
      <w:rFonts w:ascii="Microsoft JhengHei" w:hAnsi="Microsoft JhengHei" w:eastAsia="Microsoft JhengHei" w:cs="Microsoft JhengHei"/>
      <w:b/>
      <w:bCs/>
      <w:sz w:val="28"/>
      <w:szCs w:val="28"/>
    </w:rPr>
  </w:style>
  <w:style w:type="character" w:customStyle="1" w:styleId="110">
    <w:name w:val="fontstyle01"/>
    <w:basedOn w:val="58"/>
    <w:qFormat/>
    <w:uiPriority w:val="0"/>
    <w:rPr>
      <w:rFonts w:hint="eastAsia" w:ascii="宋体" w:hAnsi="宋体" w:eastAsia="宋体"/>
      <w:color w:val="000000"/>
      <w:sz w:val="18"/>
      <w:szCs w:val="18"/>
    </w:rPr>
  </w:style>
  <w:style w:type="paragraph" w:customStyle="1" w:styleId="111">
    <w:name w:val="标题 21"/>
    <w:basedOn w:val="1"/>
    <w:qFormat/>
    <w:uiPriority w:val="1"/>
    <w:pPr>
      <w:autoSpaceDE w:val="0"/>
      <w:autoSpaceDN w:val="0"/>
      <w:spacing w:line="457" w:lineRule="exact"/>
      <w:outlineLvl w:val="2"/>
    </w:pPr>
    <w:rPr>
      <w:rFonts w:ascii="Microsoft JhengHei" w:hAnsi="Microsoft JhengHei" w:eastAsia="Microsoft JhengHei" w:cs="Microsoft JhengHei"/>
      <w:b/>
      <w:bCs/>
      <w:sz w:val="32"/>
      <w:szCs w:val="32"/>
    </w:rPr>
  </w:style>
  <w:style w:type="paragraph" w:customStyle="1" w:styleId="112">
    <w:name w:val="标题 41"/>
    <w:basedOn w:val="1"/>
    <w:qFormat/>
    <w:uiPriority w:val="1"/>
    <w:pPr>
      <w:autoSpaceDE w:val="0"/>
      <w:autoSpaceDN w:val="0"/>
      <w:ind w:left="790"/>
      <w:outlineLvl w:val="4"/>
    </w:pPr>
    <w:rPr>
      <w:rFonts w:ascii="Microsoft JhengHei" w:hAnsi="Microsoft JhengHei" w:eastAsia="Microsoft JhengHei" w:cs="Microsoft JhengHei"/>
      <w:b/>
      <w:bCs/>
      <w:sz w:val="24"/>
      <w:szCs w:val="24"/>
    </w:rPr>
  </w:style>
  <w:style w:type="paragraph" w:customStyle="1" w:styleId="113">
    <w:name w:val="TOC 标题1"/>
    <w:basedOn w:val="4"/>
    <w:next w:val="1"/>
    <w:qFormat/>
    <w:uiPriority w:val="0"/>
    <w:pPr>
      <w:keepNext/>
      <w:keepLines/>
      <w:widowControl/>
      <w:spacing w:before="480" w:line="276" w:lineRule="auto"/>
      <w:ind w:left="0"/>
      <w:outlineLvl w:val="9"/>
    </w:pPr>
    <w:rPr>
      <w:rFonts w:ascii="Cambria" w:hAnsi="Cambria" w:cs="Times New Roman"/>
      <w:color w:val="365F91"/>
      <w:sz w:val="28"/>
      <w:szCs w:val="28"/>
    </w:rPr>
  </w:style>
  <w:style w:type="paragraph" w:customStyle="1" w:styleId="114">
    <w:name w:val="p0"/>
    <w:basedOn w:val="1"/>
    <w:qFormat/>
    <w:uiPriority w:val="0"/>
    <w:pPr>
      <w:widowControl/>
      <w:spacing w:line="240" w:lineRule="exact"/>
    </w:pPr>
    <w:rPr>
      <w:rFonts w:ascii="Times New Roman" w:hAnsi="Times New Roman" w:eastAsia="宋体" w:cs="Times New Roman"/>
      <w:sz w:val="21"/>
      <w:szCs w:val="21"/>
      <w:lang w:eastAsia="zh-CN"/>
    </w:rPr>
  </w:style>
  <w:style w:type="character" w:customStyle="1" w:styleId="115">
    <w:name w:val="Char Char4"/>
    <w:qFormat/>
    <w:uiPriority w:val="0"/>
    <w:rPr>
      <w:kern w:val="2"/>
      <w:sz w:val="21"/>
      <w:szCs w:val="24"/>
    </w:rPr>
  </w:style>
  <w:style w:type="character" w:customStyle="1" w:styleId="116">
    <w:name w:val="明显强调1"/>
    <w:qFormat/>
    <w:uiPriority w:val="0"/>
    <w:rPr>
      <w:rFonts w:eastAsia="仿宋_GB2312"/>
      <w:bCs/>
      <w:iCs/>
      <w:color w:val="auto"/>
      <w:sz w:val="32"/>
    </w:rPr>
  </w:style>
  <w:style w:type="character" w:customStyle="1" w:styleId="117">
    <w:name w:val="font161"/>
    <w:qFormat/>
    <w:uiPriority w:val="0"/>
    <w:rPr>
      <w:b/>
      <w:bCs/>
      <w:sz w:val="32"/>
      <w:szCs w:val="32"/>
    </w:rPr>
  </w:style>
  <w:style w:type="character" w:customStyle="1" w:styleId="118">
    <w:name w:val="fontstyle21"/>
    <w:qFormat/>
    <w:uiPriority w:val="0"/>
    <w:rPr>
      <w:rFonts w:hint="default" w:ascii="Calibri" w:hAnsi="Calibri"/>
      <w:color w:val="000000"/>
      <w:sz w:val="22"/>
      <w:szCs w:val="22"/>
    </w:rPr>
  </w:style>
  <w:style w:type="character" w:customStyle="1" w:styleId="119">
    <w:name w:val="unnamed11"/>
    <w:qFormat/>
    <w:uiPriority w:val="0"/>
  </w:style>
  <w:style w:type="paragraph" w:customStyle="1" w:styleId="120">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eastAsia="宋体" w:cs="Times New Roman"/>
      <w:sz w:val="20"/>
      <w:szCs w:val="20"/>
      <w:lang w:eastAsia="zh-CN"/>
    </w:rPr>
  </w:style>
  <w:style w:type="paragraph" w:customStyle="1" w:styleId="121">
    <w:name w:val="Char1"/>
    <w:basedOn w:val="2"/>
    <w:qFormat/>
    <w:uiPriority w:val="0"/>
    <w:pPr>
      <w:spacing w:after="0" w:line="360" w:lineRule="auto"/>
      <w:ind w:firstLine="200" w:firstLineChars="200"/>
    </w:pPr>
    <w:rPr>
      <w:rFonts w:ascii="Tahoma" w:hAnsi="Tahoma"/>
      <w:sz w:val="36"/>
      <w:szCs w:val="36"/>
    </w:rPr>
  </w:style>
  <w:style w:type="paragraph" w:customStyle="1" w:styleId="122">
    <w:name w:val="font8"/>
    <w:basedOn w:val="1"/>
    <w:qFormat/>
    <w:uiPriority w:val="0"/>
    <w:pPr>
      <w:widowControl/>
      <w:spacing w:before="100" w:beforeAutospacing="1" w:after="100" w:afterAutospacing="1"/>
    </w:pPr>
    <w:rPr>
      <w:rFonts w:ascii="Times New Roman" w:hAnsi="Times New Roman" w:eastAsia="宋体" w:cs="Times New Roman"/>
      <w:sz w:val="20"/>
      <w:szCs w:val="20"/>
      <w:lang w:eastAsia="zh-CN"/>
    </w:rPr>
  </w:style>
  <w:style w:type="paragraph" w:customStyle="1" w:styleId="123">
    <w:name w:val="默认段落字体 Para Char Char Char Char"/>
    <w:basedOn w:val="1"/>
    <w:qFormat/>
    <w:uiPriority w:val="0"/>
    <w:pPr>
      <w:spacing w:line="240" w:lineRule="atLeast"/>
      <w:ind w:left="420" w:firstLine="420"/>
      <w:jc w:val="both"/>
    </w:pPr>
    <w:rPr>
      <w:rFonts w:ascii="Calibri" w:hAnsi="Calibri" w:eastAsia="宋体" w:cs="Times New Roman"/>
      <w:kern w:val="2"/>
      <w:sz w:val="21"/>
      <w:lang w:eastAsia="zh-CN"/>
    </w:rPr>
  </w:style>
  <w:style w:type="paragraph" w:customStyle="1" w:styleId="124">
    <w:name w:val="xl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sz w:val="20"/>
      <w:szCs w:val="20"/>
      <w:lang w:eastAsia="zh-CN"/>
    </w:rPr>
  </w:style>
  <w:style w:type="paragraph" w:customStyle="1" w:styleId="125">
    <w:name w:val="6'"/>
    <w:basedOn w:val="1"/>
    <w:qFormat/>
    <w:uiPriority w:val="0"/>
    <w:pPr>
      <w:autoSpaceDE w:val="0"/>
      <w:autoSpaceDN w:val="0"/>
      <w:adjustRightInd w:val="0"/>
      <w:snapToGrid w:val="0"/>
      <w:spacing w:line="320" w:lineRule="exact"/>
      <w:jc w:val="center"/>
      <w:textAlignment w:val="baseline"/>
    </w:pPr>
    <w:rPr>
      <w:rFonts w:ascii="Times New Roman" w:hAnsi="Times New Roman" w:eastAsia="宋体" w:cs="Times New Roman"/>
      <w:spacing w:val="20"/>
      <w:kern w:val="28"/>
      <w:sz w:val="21"/>
      <w:szCs w:val="20"/>
      <w:lang w:eastAsia="zh-CN"/>
    </w:rPr>
  </w:style>
  <w:style w:type="paragraph" w:customStyle="1" w:styleId="126">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sz w:val="20"/>
      <w:szCs w:val="20"/>
      <w:lang w:eastAsia="zh-CN"/>
    </w:rPr>
  </w:style>
  <w:style w:type="paragraph" w:customStyle="1" w:styleId="127">
    <w:name w:val="font5"/>
    <w:basedOn w:val="1"/>
    <w:qFormat/>
    <w:uiPriority w:val="0"/>
    <w:pPr>
      <w:widowControl/>
      <w:spacing w:before="100" w:beforeAutospacing="1" w:after="100" w:afterAutospacing="1"/>
    </w:pPr>
    <w:rPr>
      <w:rFonts w:hint="eastAsia" w:ascii="宋体" w:hAnsi="宋体" w:eastAsia="宋体" w:cs="Times New Roman"/>
      <w:sz w:val="18"/>
      <w:szCs w:val="18"/>
      <w:lang w:eastAsia="zh-CN"/>
    </w:rPr>
  </w:style>
  <w:style w:type="paragraph" w:customStyle="1" w:styleId="128">
    <w:name w:val="表标题"/>
    <w:basedOn w:val="1"/>
    <w:qFormat/>
    <w:uiPriority w:val="0"/>
    <w:pPr>
      <w:spacing w:line="305" w:lineRule="auto"/>
      <w:ind w:firstLine="50" w:firstLineChars="50"/>
      <w:jc w:val="both"/>
    </w:pPr>
    <w:rPr>
      <w:rFonts w:ascii="黑体" w:hAnsi="宋体" w:eastAsia="黑体" w:cs="Times New Roman"/>
      <w:kern w:val="44"/>
      <w:sz w:val="24"/>
      <w:szCs w:val="24"/>
      <w:lang w:eastAsia="zh-CN"/>
    </w:rPr>
  </w:style>
  <w:style w:type="paragraph" w:customStyle="1" w:styleId="129">
    <w:name w:val="xl35"/>
    <w:basedOn w:val="1"/>
    <w:qFormat/>
    <w:uiPriority w:val="0"/>
    <w:pPr>
      <w:widowControl/>
      <w:spacing w:before="100" w:beforeAutospacing="1" w:after="100" w:afterAutospacing="1"/>
      <w:jc w:val="center"/>
    </w:pPr>
    <w:rPr>
      <w:rFonts w:ascii="宋体" w:hAnsi="宋体" w:eastAsia="宋体" w:cs="Times New Roman"/>
      <w:b/>
      <w:bCs/>
      <w:sz w:val="36"/>
      <w:szCs w:val="36"/>
      <w:lang w:eastAsia="zh-CN"/>
    </w:rPr>
  </w:style>
  <w:style w:type="paragraph" w:customStyle="1" w:styleId="130">
    <w:name w:val="Char"/>
    <w:basedOn w:val="1"/>
    <w:link w:val="131"/>
    <w:qFormat/>
    <w:uiPriority w:val="0"/>
    <w:pPr>
      <w:jc w:val="both"/>
    </w:pPr>
    <w:rPr>
      <w:rFonts w:ascii="Times New Roman" w:hAnsi="Times New Roman" w:eastAsia="宋体" w:cs="Times New Roman"/>
      <w:kern w:val="2"/>
      <w:sz w:val="21"/>
      <w:szCs w:val="24"/>
      <w:lang w:eastAsia="zh-CN"/>
    </w:rPr>
  </w:style>
  <w:style w:type="character" w:customStyle="1" w:styleId="131">
    <w:name w:val="Char Char10"/>
    <w:link w:val="130"/>
    <w:qFormat/>
    <w:uiPriority w:val="0"/>
    <w:rPr>
      <w:kern w:val="2"/>
      <w:sz w:val="21"/>
      <w:szCs w:val="24"/>
    </w:rPr>
  </w:style>
  <w:style w:type="paragraph" w:customStyle="1" w:styleId="132">
    <w:name w:val="xl51"/>
    <w:basedOn w:val="1"/>
    <w:qFormat/>
    <w:uiPriority w:val="0"/>
    <w:pPr>
      <w:widowControl/>
      <w:pBdr>
        <w:bottom w:val="single" w:color="auto" w:sz="4" w:space="0"/>
      </w:pBdr>
      <w:spacing w:before="100" w:beforeAutospacing="1" w:after="100" w:afterAutospacing="1"/>
    </w:pPr>
    <w:rPr>
      <w:rFonts w:ascii="宋体" w:hAnsi="宋体" w:eastAsia="宋体" w:cs="Times New Roman"/>
      <w:sz w:val="20"/>
      <w:szCs w:val="20"/>
      <w:lang w:eastAsia="zh-CN"/>
    </w:rPr>
  </w:style>
  <w:style w:type="paragraph" w:customStyle="1" w:styleId="133">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b/>
      <w:bCs/>
      <w:sz w:val="20"/>
      <w:szCs w:val="20"/>
      <w:lang w:eastAsia="zh-CN"/>
    </w:rPr>
  </w:style>
  <w:style w:type="paragraph" w:customStyle="1" w:styleId="134">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sz w:val="20"/>
      <w:szCs w:val="20"/>
      <w:lang w:eastAsia="zh-CN"/>
    </w:rPr>
  </w:style>
  <w:style w:type="paragraph" w:customStyle="1" w:styleId="135">
    <w:name w:val="font6"/>
    <w:basedOn w:val="1"/>
    <w:qFormat/>
    <w:uiPriority w:val="0"/>
    <w:pPr>
      <w:widowControl/>
      <w:spacing w:before="100" w:beforeAutospacing="1" w:after="100" w:afterAutospacing="1"/>
    </w:pPr>
    <w:rPr>
      <w:rFonts w:hint="eastAsia" w:ascii="宋体" w:hAnsi="宋体" w:eastAsia="宋体" w:cs="Times New Roman"/>
      <w:sz w:val="20"/>
      <w:szCs w:val="20"/>
      <w:lang w:eastAsia="zh-CN"/>
    </w:rPr>
  </w:style>
  <w:style w:type="paragraph" w:customStyle="1" w:styleId="136">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eastAsia="宋体" w:cs="Times New Roman"/>
      <w:sz w:val="20"/>
      <w:szCs w:val="20"/>
      <w:lang w:eastAsia="zh-CN"/>
    </w:rPr>
  </w:style>
  <w:style w:type="paragraph" w:customStyle="1" w:styleId="137">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Times New Roman" w:hAnsi="Times New Roman" w:eastAsia="宋体" w:cs="Times New Roman"/>
      <w:sz w:val="20"/>
      <w:szCs w:val="20"/>
      <w:lang w:eastAsia="zh-CN"/>
    </w:rPr>
  </w:style>
  <w:style w:type="paragraph" w:customStyle="1" w:styleId="138">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b/>
      <w:bCs/>
      <w:sz w:val="20"/>
      <w:szCs w:val="20"/>
      <w:lang w:eastAsia="zh-CN"/>
    </w:rPr>
  </w:style>
  <w:style w:type="paragraph" w:customStyle="1" w:styleId="139">
    <w:name w:val="表格文字"/>
    <w:basedOn w:val="1"/>
    <w:qFormat/>
    <w:uiPriority w:val="0"/>
    <w:pPr>
      <w:adjustRightInd w:val="0"/>
      <w:spacing w:line="420" w:lineRule="atLeast"/>
      <w:textAlignment w:val="baseline"/>
    </w:pPr>
    <w:rPr>
      <w:rFonts w:ascii="Times New Roman" w:hAnsi="Times New Roman" w:eastAsia="宋体" w:cs="Times New Roman"/>
      <w:sz w:val="21"/>
      <w:szCs w:val="20"/>
      <w:lang w:eastAsia="zh-CN"/>
    </w:rPr>
  </w:style>
  <w:style w:type="paragraph" w:customStyle="1" w:styleId="140">
    <w:name w:val="xl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sz w:val="20"/>
      <w:szCs w:val="20"/>
      <w:lang w:eastAsia="zh-CN"/>
    </w:rPr>
  </w:style>
  <w:style w:type="paragraph" w:customStyle="1" w:styleId="141">
    <w:name w:val="font7"/>
    <w:basedOn w:val="1"/>
    <w:qFormat/>
    <w:uiPriority w:val="0"/>
    <w:pPr>
      <w:widowControl/>
      <w:spacing w:before="100" w:beforeAutospacing="1" w:after="100" w:afterAutospacing="1"/>
    </w:pPr>
    <w:rPr>
      <w:rFonts w:hint="eastAsia" w:ascii="宋体" w:hAnsi="宋体" w:eastAsia="宋体" w:cs="Times New Roman"/>
      <w:sz w:val="20"/>
      <w:szCs w:val="20"/>
      <w:lang w:eastAsia="zh-CN"/>
    </w:rPr>
  </w:style>
  <w:style w:type="paragraph" w:customStyle="1" w:styleId="142">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eastAsia="宋体" w:cs="Times New Roman"/>
      <w:sz w:val="20"/>
      <w:szCs w:val="20"/>
      <w:lang w:eastAsia="zh-CN"/>
    </w:rPr>
  </w:style>
  <w:style w:type="paragraph" w:customStyle="1" w:styleId="143">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b/>
      <w:bCs/>
      <w:sz w:val="20"/>
      <w:szCs w:val="20"/>
      <w:lang w:eastAsia="zh-CN"/>
    </w:rPr>
  </w:style>
  <w:style w:type="paragraph" w:customStyle="1" w:styleId="144">
    <w:name w:val="条款节部分"/>
    <w:basedOn w:val="1"/>
    <w:qFormat/>
    <w:uiPriority w:val="0"/>
    <w:pPr>
      <w:tabs>
        <w:tab w:val="left" w:pos="2850"/>
      </w:tabs>
      <w:jc w:val="both"/>
    </w:pPr>
    <w:rPr>
      <w:rFonts w:ascii="Times New Roman" w:hAnsi="Times New Roman" w:eastAsia="仿宋_GB2312" w:cs="Times New Roman"/>
      <w:kern w:val="2"/>
      <w:sz w:val="32"/>
      <w:szCs w:val="32"/>
      <w:lang w:eastAsia="zh-CN"/>
    </w:rPr>
  </w:style>
  <w:style w:type="paragraph" w:customStyle="1" w:styleId="145">
    <w:name w:val="样式 标题 1 + 黑体 三号 非加粗 居中 段前: 6 磅 段后: 6 磅 行距: 固定值 20 磅"/>
    <w:basedOn w:val="4"/>
    <w:qFormat/>
    <w:uiPriority w:val="0"/>
    <w:pPr>
      <w:keepNext/>
      <w:keepLines/>
      <w:spacing w:before="120" w:after="120" w:line="400" w:lineRule="exact"/>
      <w:ind w:left="0"/>
      <w:jc w:val="center"/>
    </w:pPr>
    <w:rPr>
      <w:rFonts w:ascii="黑体" w:hAnsi="黑体" w:eastAsia="黑体" w:cs="宋体"/>
      <w:b w:val="0"/>
      <w:bCs w:val="0"/>
      <w:kern w:val="44"/>
      <w:szCs w:val="20"/>
      <w:lang w:eastAsia="zh-CN"/>
    </w:rPr>
  </w:style>
  <w:style w:type="paragraph" w:customStyle="1" w:styleId="146">
    <w:name w:val="纯文本1"/>
    <w:basedOn w:val="1"/>
    <w:qFormat/>
    <w:uiPriority w:val="0"/>
    <w:pPr>
      <w:widowControl/>
      <w:adjustRightInd w:val="0"/>
      <w:spacing w:line="305" w:lineRule="auto"/>
      <w:ind w:firstLine="420"/>
      <w:jc w:val="both"/>
      <w:textAlignment w:val="baseline"/>
    </w:pPr>
    <w:rPr>
      <w:rFonts w:ascii="宋体" w:hAnsi="Courier New" w:eastAsia="宋体" w:cs="Times New Roman"/>
      <w:kern w:val="2"/>
      <w:sz w:val="21"/>
      <w:szCs w:val="20"/>
      <w:lang w:eastAsia="zh-CN"/>
    </w:rPr>
  </w:style>
  <w:style w:type="paragraph" w:customStyle="1" w:styleId="147">
    <w:name w:val="文"/>
    <w:basedOn w:val="1"/>
    <w:qFormat/>
    <w:uiPriority w:val="0"/>
    <w:pPr>
      <w:tabs>
        <w:tab w:val="left" w:pos="1134"/>
      </w:tabs>
      <w:spacing w:before="20" w:after="40" w:line="300" w:lineRule="auto"/>
      <w:ind w:left="1134" w:firstLine="420"/>
      <w:jc w:val="both"/>
    </w:pPr>
    <w:rPr>
      <w:rFonts w:ascii="Arial" w:hAnsi="Arial" w:eastAsia="宋体" w:cs="Times New Roman"/>
      <w:kern w:val="2"/>
      <w:sz w:val="21"/>
      <w:szCs w:val="20"/>
      <w:lang w:eastAsia="zh-CN"/>
    </w:rPr>
  </w:style>
  <w:style w:type="paragraph" w:customStyle="1" w:styleId="148">
    <w:name w:val="1"/>
    <w:basedOn w:val="1"/>
    <w:next w:val="1"/>
    <w:qFormat/>
    <w:uiPriority w:val="0"/>
    <w:pPr>
      <w:jc w:val="both"/>
    </w:pPr>
    <w:rPr>
      <w:rFonts w:ascii="Times New Roman" w:hAnsi="Times New Roman" w:eastAsia="宋体" w:cs="Times New Roman"/>
      <w:kern w:val="2"/>
      <w:sz w:val="21"/>
      <w:szCs w:val="24"/>
      <w:lang w:eastAsia="zh-CN"/>
    </w:rPr>
  </w:style>
  <w:style w:type="paragraph" w:customStyle="1" w:styleId="149">
    <w:name w:val="表格"/>
    <w:basedOn w:val="1"/>
    <w:link w:val="150"/>
    <w:qFormat/>
    <w:uiPriority w:val="0"/>
    <w:pPr>
      <w:jc w:val="center"/>
      <w:textAlignment w:val="center"/>
    </w:pPr>
    <w:rPr>
      <w:rFonts w:ascii="华文细黑" w:hAnsi="华文细黑" w:eastAsia="宋体" w:cs="Times New Roman"/>
      <w:sz w:val="21"/>
      <w:szCs w:val="20"/>
      <w:lang w:eastAsia="zh-CN"/>
    </w:rPr>
  </w:style>
  <w:style w:type="character" w:customStyle="1" w:styleId="150">
    <w:name w:val="表格 Char Char"/>
    <w:link w:val="149"/>
    <w:qFormat/>
    <w:uiPriority w:val="0"/>
    <w:rPr>
      <w:rFonts w:ascii="华文细黑" w:hAnsi="华文细黑"/>
      <w:sz w:val="21"/>
    </w:rPr>
  </w:style>
  <w:style w:type="paragraph" w:customStyle="1" w:styleId="151">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eastAsia="宋体" w:cs="Times New Roman"/>
      <w:sz w:val="20"/>
      <w:szCs w:val="20"/>
      <w:lang w:eastAsia="zh-CN"/>
    </w:rPr>
  </w:style>
  <w:style w:type="paragraph" w:customStyle="1" w:styleId="152">
    <w:name w:val="xl34"/>
    <w:basedOn w:val="1"/>
    <w:qFormat/>
    <w:uiPriority w:val="0"/>
    <w:pPr>
      <w:widowControl/>
      <w:spacing w:before="100" w:beforeAutospacing="1" w:after="100" w:afterAutospacing="1"/>
    </w:pPr>
    <w:rPr>
      <w:rFonts w:ascii="宋体" w:hAnsi="宋体" w:eastAsia="宋体" w:cs="Times New Roman"/>
      <w:b/>
      <w:bCs/>
      <w:sz w:val="24"/>
      <w:szCs w:val="24"/>
      <w:lang w:eastAsia="zh-CN"/>
    </w:rPr>
  </w:style>
  <w:style w:type="paragraph" w:customStyle="1" w:styleId="153">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paragraph" w:customStyle="1" w:styleId="154">
    <w:name w:val="xl36"/>
    <w:basedOn w:val="1"/>
    <w:qFormat/>
    <w:uiPriority w:val="0"/>
    <w:pPr>
      <w:widowControl/>
      <w:pBdr>
        <w:top w:val="single" w:color="auto" w:sz="4" w:space="0"/>
        <w:bottom w:val="single" w:color="auto" w:sz="4" w:space="0"/>
        <w:right w:val="single" w:color="auto" w:sz="4" w:space="0"/>
      </w:pBdr>
      <w:spacing w:before="100" w:beforeAutospacing="1" w:after="100" w:afterAutospacing="1"/>
      <w:jc w:val="right"/>
    </w:pPr>
    <w:rPr>
      <w:rFonts w:ascii="宋体" w:hAnsi="宋体" w:eastAsia="宋体" w:cs="Times New Roman"/>
      <w:sz w:val="20"/>
      <w:szCs w:val="20"/>
      <w:lang w:eastAsia="zh-CN"/>
    </w:rPr>
  </w:style>
  <w:style w:type="paragraph" w:customStyle="1" w:styleId="155">
    <w:name w:val="xl3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eastAsia="宋体" w:cs="Times New Roman"/>
      <w:b/>
      <w:bCs/>
      <w:sz w:val="20"/>
      <w:szCs w:val="20"/>
      <w:lang w:eastAsia="zh-CN"/>
    </w:rPr>
  </w:style>
  <w:style w:type="paragraph" w:customStyle="1" w:styleId="156">
    <w:name w:val="Char11"/>
    <w:basedOn w:val="2"/>
    <w:qFormat/>
    <w:uiPriority w:val="0"/>
    <w:pPr>
      <w:spacing w:after="0" w:line="360" w:lineRule="auto"/>
      <w:ind w:firstLine="200" w:firstLineChars="200"/>
    </w:pPr>
    <w:rPr>
      <w:rFonts w:ascii="Tahoma" w:hAnsi="Tahoma"/>
      <w:sz w:val="36"/>
      <w:szCs w:val="36"/>
    </w:rPr>
  </w:style>
  <w:style w:type="paragraph" w:customStyle="1" w:styleId="157">
    <w:name w:val="xl3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b/>
      <w:bCs/>
      <w:sz w:val="20"/>
      <w:szCs w:val="20"/>
      <w:lang w:eastAsia="zh-CN"/>
    </w:rPr>
  </w:style>
  <w:style w:type="paragraph" w:customStyle="1" w:styleId="158">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b/>
      <w:bCs/>
      <w:lang w:eastAsia="zh-CN"/>
    </w:rPr>
  </w:style>
  <w:style w:type="paragraph" w:customStyle="1" w:styleId="159">
    <w:name w:val="xl3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b/>
      <w:bCs/>
      <w:sz w:val="20"/>
      <w:szCs w:val="20"/>
      <w:lang w:eastAsia="zh-CN"/>
    </w:rPr>
  </w:style>
  <w:style w:type="paragraph" w:customStyle="1" w:styleId="160">
    <w:name w:val="xl4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b/>
      <w:bCs/>
      <w:sz w:val="20"/>
      <w:szCs w:val="20"/>
      <w:lang w:eastAsia="zh-CN"/>
    </w:rPr>
  </w:style>
  <w:style w:type="paragraph" w:customStyle="1" w:styleId="161">
    <w:name w:val="xl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eastAsia="宋体" w:cs="Times New Roman"/>
      <w:sz w:val="20"/>
      <w:szCs w:val="20"/>
      <w:lang w:eastAsia="zh-CN"/>
    </w:rPr>
  </w:style>
  <w:style w:type="paragraph" w:customStyle="1" w:styleId="162">
    <w:name w:val="xl4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eastAsia="宋体" w:cs="Times New Roman"/>
      <w:sz w:val="20"/>
      <w:szCs w:val="20"/>
      <w:lang w:eastAsia="zh-CN"/>
    </w:rPr>
  </w:style>
  <w:style w:type="paragraph" w:customStyle="1" w:styleId="163">
    <w:name w:val="xl45"/>
    <w:basedOn w:val="1"/>
    <w:qFormat/>
    <w:uiPriority w:val="0"/>
    <w:pPr>
      <w:widowControl/>
      <w:spacing w:before="100" w:beforeAutospacing="1" w:after="100" w:afterAutospacing="1"/>
      <w:jc w:val="right"/>
    </w:pPr>
    <w:rPr>
      <w:rFonts w:ascii="宋体" w:hAnsi="宋体" w:eastAsia="宋体" w:cs="Times New Roman"/>
      <w:sz w:val="24"/>
      <w:szCs w:val="24"/>
      <w:lang w:eastAsia="zh-CN"/>
    </w:rPr>
  </w:style>
  <w:style w:type="paragraph" w:customStyle="1" w:styleId="164">
    <w:name w:val="xl4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eastAsia="宋体" w:cs="Times New Roman"/>
      <w:sz w:val="20"/>
      <w:szCs w:val="20"/>
      <w:lang w:eastAsia="zh-CN"/>
    </w:rPr>
  </w:style>
  <w:style w:type="paragraph" w:customStyle="1" w:styleId="165">
    <w:name w:val="xl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b/>
      <w:bCs/>
      <w:lang w:eastAsia="zh-CN"/>
    </w:rPr>
  </w:style>
  <w:style w:type="paragraph" w:customStyle="1" w:styleId="166">
    <w:name w:val="xl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b/>
      <w:bCs/>
      <w:lang w:eastAsia="zh-CN"/>
    </w:rPr>
  </w:style>
  <w:style w:type="paragraph" w:customStyle="1" w:styleId="167">
    <w:name w:val="xl50"/>
    <w:basedOn w:val="1"/>
    <w:qFormat/>
    <w:uiPriority w:val="0"/>
    <w:pPr>
      <w:widowControl/>
      <w:spacing w:before="100" w:beforeAutospacing="1" w:after="100" w:afterAutospacing="1"/>
      <w:jc w:val="center"/>
    </w:pPr>
    <w:rPr>
      <w:rFonts w:ascii="宋体" w:hAnsi="宋体" w:eastAsia="宋体" w:cs="Times New Roman"/>
      <w:sz w:val="20"/>
      <w:szCs w:val="20"/>
      <w:lang w:eastAsia="zh-CN"/>
    </w:rPr>
  </w:style>
  <w:style w:type="paragraph" w:customStyle="1" w:styleId="168">
    <w:name w:val="列出段落1"/>
    <w:basedOn w:val="1"/>
    <w:qFormat/>
    <w:uiPriority w:val="0"/>
    <w:pPr>
      <w:ind w:firstLine="852" w:firstLineChars="303"/>
    </w:pPr>
    <w:rPr>
      <w:rFonts w:ascii="Calibri" w:hAnsi="Calibri" w:eastAsia="宋体" w:cs="Times New Roman"/>
      <w:b/>
      <w:kern w:val="2"/>
      <w:sz w:val="28"/>
      <w:szCs w:val="28"/>
      <w:lang w:eastAsia="zh-CN"/>
    </w:rPr>
  </w:style>
  <w:style w:type="paragraph" w:customStyle="1" w:styleId="169">
    <w:name w:val="正文1"/>
    <w:qFormat/>
    <w:uiPriority w:val="0"/>
    <w:pPr>
      <w:jc w:val="both"/>
    </w:pPr>
    <w:rPr>
      <w:rFonts w:ascii="Times New Roman" w:hAnsi="Times New Roman" w:eastAsia="宋体" w:cs="Times New Roman"/>
      <w:kern w:val="2"/>
      <w:sz w:val="21"/>
      <w:szCs w:val="21"/>
      <w:lang w:val="en-US" w:eastAsia="zh-CN" w:bidi="ar-SA"/>
    </w:rPr>
  </w:style>
  <w:style w:type="character" w:customStyle="1" w:styleId="170">
    <w:name w:val="fontstyle11"/>
    <w:basedOn w:val="58"/>
    <w:qFormat/>
    <w:uiPriority w:val="0"/>
    <w:rPr>
      <w:rFonts w:hint="eastAsia" w:ascii="宋体" w:hAnsi="宋体" w:eastAsia="宋体"/>
      <w:b/>
      <w:bCs/>
      <w:color w:val="000000"/>
      <w:sz w:val="24"/>
      <w:szCs w:val="24"/>
    </w:rPr>
  </w:style>
  <w:style w:type="character" w:customStyle="1" w:styleId="171">
    <w:name w:val="fontstyle41"/>
    <w:basedOn w:val="58"/>
    <w:qFormat/>
    <w:uiPriority w:val="0"/>
    <w:rPr>
      <w:rFonts w:hint="eastAsia" w:ascii="仿宋_GB2312" w:eastAsia="仿宋_GB2312"/>
      <w:color w:val="000000"/>
      <w:sz w:val="22"/>
      <w:szCs w:val="22"/>
    </w:rPr>
  </w:style>
  <w:style w:type="character" w:customStyle="1" w:styleId="172">
    <w:name w:val="fontstyle51"/>
    <w:basedOn w:val="58"/>
    <w:qFormat/>
    <w:uiPriority w:val="0"/>
    <w:rPr>
      <w:rFonts w:hint="default" w:ascii="TimesNewRoman" w:hAnsi="TimesNewRoman"/>
      <w:color w:val="000000"/>
      <w:sz w:val="18"/>
      <w:szCs w:val="18"/>
    </w:rPr>
  </w:style>
  <w:style w:type="character" w:customStyle="1" w:styleId="173">
    <w:name w:val="Char Char41"/>
    <w:qFormat/>
    <w:uiPriority w:val="0"/>
    <w:rPr>
      <w:kern w:val="2"/>
      <w:sz w:val="21"/>
      <w:szCs w:val="24"/>
    </w:rPr>
  </w:style>
  <w:style w:type="paragraph" w:customStyle="1" w:styleId="174">
    <w:name w:val="Char12"/>
    <w:basedOn w:val="2"/>
    <w:qFormat/>
    <w:uiPriority w:val="0"/>
    <w:pPr>
      <w:spacing w:after="0" w:line="360" w:lineRule="auto"/>
      <w:ind w:firstLine="200" w:firstLineChars="200"/>
    </w:pPr>
    <w:rPr>
      <w:rFonts w:ascii="Tahoma" w:hAnsi="Tahoma"/>
      <w:sz w:val="36"/>
      <w:szCs w:val="36"/>
    </w:rPr>
  </w:style>
  <w:style w:type="paragraph" w:customStyle="1" w:styleId="175">
    <w:name w:val="Char2"/>
    <w:basedOn w:val="1"/>
    <w:qFormat/>
    <w:uiPriority w:val="0"/>
    <w:pPr>
      <w:jc w:val="both"/>
    </w:pPr>
    <w:rPr>
      <w:rFonts w:ascii="Times New Roman" w:hAnsi="Times New Roman" w:eastAsia="宋体" w:cs="Times New Roman"/>
      <w:kern w:val="2"/>
      <w:sz w:val="21"/>
      <w:szCs w:val="24"/>
      <w:lang w:eastAsia="zh-CN"/>
    </w:rPr>
  </w:style>
  <w:style w:type="paragraph" w:customStyle="1" w:styleId="176">
    <w:name w:val="纯文本2"/>
    <w:basedOn w:val="1"/>
    <w:qFormat/>
    <w:uiPriority w:val="0"/>
    <w:pPr>
      <w:widowControl/>
      <w:adjustRightInd w:val="0"/>
      <w:spacing w:line="305" w:lineRule="auto"/>
      <w:ind w:firstLine="420"/>
      <w:jc w:val="both"/>
      <w:textAlignment w:val="baseline"/>
    </w:pPr>
    <w:rPr>
      <w:rFonts w:ascii="宋体" w:hAnsi="Courier New" w:eastAsia="宋体" w:cs="Times New Roman"/>
      <w:kern w:val="2"/>
      <w:sz w:val="21"/>
      <w:szCs w:val="20"/>
      <w:lang w:eastAsia="zh-CN"/>
    </w:rPr>
  </w:style>
  <w:style w:type="paragraph" w:customStyle="1" w:styleId="177">
    <w:name w:val="列出段落2"/>
    <w:basedOn w:val="1"/>
    <w:qFormat/>
    <w:uiPriority w:val="0"/>
    <w:pPr>
      <w:ind w:firstLine="852" w:firstLineChars="303"/>
    </w:pPr>
    <w:rPr>
      <w:rFonts w:ascii="Calibri" w:hAnsi="Calibri" w:eastAsia="宋体" w:cs="Times New Roman"/>
      <w:b/>
      <w:kern w:val="2"/>
      <w:sz w:val="28"/>
      <w:szCs w:val="28"/>
      <w:lang w:eastAsia="zh-CN"/>
    </w:rPr>
  </w:style>
  <w:style w:type="paragraph" w:customStyle="1" w:styleId="178">
    <w:name w:val="正文2"/>
    <w:qFormat/>
    <w:uiPriority w:val="0"/>
    <w:pPr>
      <w:jc w:val="both"/>
    </w:pPr>
    <w:rPr>
      <w:rFonts w:ascii="Times New Roman" w:hAnsi="Times New Roman" w:eastAsia="宋体" w:cs="Times New Roman"/>
      <w:kern w:val="2"/>
      <w:sz w:val="21"/>
      <w:szCs w:val="21"/>
      <w:lang w:val="en-US" w:eastAsia="zh-CN" w:bidi="ar-SA"/>
    </w:rPr>
  </w:style>
  <w:style w:type="character" w:customStyle="1" w:styleId="179">
    <w:name w:val="Char Char8"/>
    <w:qFormat/>
    <w:uiPriority w:val="0"/>
    <w:rPr>
      <w:rFonts w:ascii="Times New Roman" w:hAnsi="Times New Roman" w:eastAsia="宋体" w:cs="Times New Roman"/>
      <w:kern w:val="2"/>
      <w:sz w:val="28"/>
    </w:rPr>
  </w:style>
  <w:style w:type="character" w:customStyle="1" w:styleId="180">
    <w:name w:val="明显参考1"/>
    <w:qFormat/>
    <w:uiPriority w:val="0"/>
    <w:rPr>
      <w:rFonts w:ascii="Times New Roman" w:hAnsi="Times New Roman" w:eastAsia="宋体" w:cs="Times New Roman"/>
      <w:b/>
      <w:bCs/>
      <w:smallCaps/>
      <w:color w:val="C0504D"/>
      <w:spacing w:val="5"/>
      <w:u w:val="single"/>
    </w:rPr>
  </w:style>
  <w:style w:type="character" w:customStyle="1" w:styleId="181">
    <w:name w:val="文字 Char Char"/>
    <w:link w:val="182"/>
    <w:qFormat/>
    <w:uiPriority w:val="0"/>
    <w:rPr>
      <w:rFonts w:ascii="宋体"/>
      <w:sz w:val="28"/>
    </w:rPr>
  </w:style>
  <w:style w:type="paragraph" w:customStyle="1" w:styleId="182">
    <w:name w:val="文字"/>
    <w:basedOn w:val="1"/>
    <w:link w:val="181"/>
    <w:qFormat/>
    <w:uiPriority w:val="0"/>
    <w:pPr>
      <w:tabs>
        <w:tab w:val="left" w:pos="8520"/>
      </w:tabs>
      <w:spacing w:line="312" w:lineRule="auto"/>
      <w:ind w:right="-210" w:firstLine="556"/>
      <w:jc w:val="both"/>
    </w:pPr>
    <w:rPr>
      <w:rFonts w:ascii="宋体" w:hAnsi="Times New Roman" w:eastAsia="宋体" w:cs="Times New Roman"/>
      <w:sz w:val="28"/>
      <w:szCs w:val="20"/>
      <w:lang w:eastAsia="zh-CN"/>
    </w:rPr>
  </w:style>
  <w:style w:type="character" w:customStyle="1" w:styleId="183">
    <w:name w:val="verdana14ptboldblack1"/>
    <w:qFormat/>
    <w:uiPriority w:val="0"/>
    <w:rPr>
      <w:rFonts w:hint="default" w:ascii="Verdana" w:hAnsi="Verdana" w:eastAsia="宋体" w:cs="Times New Roman"/>
      <w:b/>
      <w:bCs/>
      <w:color w:val="000000"/>
      <w:sz w:val="22"/>
      <w:szCs w:val="22"/>
    </w:rPr>
  </w:style>
  <w:style w:type="character" w:customStyle="1" w:styleId="184">
    <w:name w:val="增强"/>
    <w:qFormat/>
    <w:uiPriority w:val="0"/>
    <w:rPr>
      <w:rFonts w:ascii="Times New Roman" w:hAnsi="Times New Roman" w:eastAsia="宋体" w:cs="Times New Roman"/>
      <w:b/>
      <w:bCs/>
    </w:rPr>
  </w:style>
  <w:style w:type="character" w:customStyle="1" w:styleId="185">
    <w:name w:val="明显引用 Char1"/>
    <w:qFormat/>
    <w:uiPriority w:val="0"/>
    <w:rPr>
      <w:rFonts w:ascii="Times New Roman" w:hAnsi="Times New Roman" w:eastAsia="宋体" w:cs="Times New Roman"/>
      <w:b/>
      <w:bCs/>
      <w:i/>
      <w:iCs/>
      <w:color w:val="4F81BD"/>
      <w:kern w:val="2"/>
      <w:sz w:val="21"/>
      <w:szCs w:val="24"/>
    </w:rPr>
  </w:style>
  <w:style w:type="character" w:customStyle="1" w:styleId="186">
    <w:name w:val="ca-12"/>
    <w:qFormat/>
    <w:uiPriority w:val="0"/>
    <w:rPr>
      <w:rFonts w:ascii="Times New Roman" w:hAnsi="Times New Roman" w:eastAsia="宋体" w:cs="Times New Roman"/>
    </w:rPr>
  </w:style>
  <w:style w:type="character" w:customStyle="1" w:styleId="187">
    <w:name w:val="Char Char11"/>
    <w:qFormat/>
    <w:uiPriority w:val="0"/>
    <w:rPr>
      <w:rFonts w:ascii="Times New Roman" w:hAnsi="Times New Roman" w:eastAsia="宋体" w:cs="Times New Roman"/>
      <w:kern w:val="2"/>
      <w:sz w:val="28"/>
      <w:szCs w:val="24"/>
    </w:rPr>
  </w:style>
  <w:style w:type="character" w:customStyle="1" w:styleId="188">
    <w:name w:val="font51"/>
    <w:qFormat/>
    <w:uiPriority w:val="0"/>
    <w:rPr>
      <w:rFonts w:hint="eastAsia" w:ascii="宋体" w:hAnsi="宋体" w:eastAsia="宋体" w:cs="宋体"/>
      <w:color w:val="000000"/>
      <w:sz w:val="24"/>
      <w:szCs w:val="24"/>
      <w:u w:val="none"/>
    </w:rPr>
  </w:style>
  <w:style w:type="character" w:customStyle="1" w:styleId="189">
    <w:name w:val="HTML 预设格式 Char1"/>
    <w:qFormat/>
    <w:uiPriority w:val="0"/>
    <w:rPr>
      <w:rFonts w:ascii="Courier New" w:hAnsi="Courier New" w:eastAsia="宋体" w:cs="Courier New"/>
      <w:kern w:val="2"/>
    </w:rPr>
  </w:style>
  <w:style w:type="character" w:customStyle="1" w:styleId="190">
    <w:name w:val="Char Char33"/>
    <w:qFormat/>
    <w:uiPriority w:val="0"/>
    <w:rPr>
      <w:rFonts w:ascii="Times New Roman" w:hAnsi="Times New Roman" w:eastAsia="宋体" w:cs="Times New Roman"/>
      <w:kern w:val="2"/>
      <w:sz w:val="21"/>
      <w:szCs w:val="24"/>
      <w:lang w:val="en-US" w:eastAsia="zh-CN" w:bidi="ar-SA"/>
    </w:rPr>
  </w:style>
  <w:style w:type="character" w:customStyle="1" w:styleId="191">
    <w:name w:val="样式 正文缩进 + 首行缩进:  2 字符 Char Char"/>
    <w:link w:val="192"/>
    <w:qFormat/>
    <w:uiPriority w:val="0"/>
    <w:rPr>
      <w:sz w:val="24"/>
    </w:rPr>
  </w:style>
  <w:style w:type="paragraph" w:customStyle="1" w:styleId="192">
    <w:name w:val="样式 正文缩进 + 首行缩进:  2 字符"/>
    <w:basedOn w:val="17"/>
    <w:link w:val="191"/>
    <w:qFormat/>
    <w:uiPriority w:val="0"/>
    <w:pPr>
      <w:spacing w:line="360" w:lineRule="auto"/>
      <w:ind w:firstLine="200" w:firstLineChars="200"/>
    </w:pPr>
    <w:rPr>
      <w:rFonts w:eastAsia="宋体"/>
      <w:kern w:val="0"/>
      <w:sz w:val="24"/>
    </w:rPr>
  </w:style>
  <w:style w:type="character" w:customStyle="1" w:styleId="193">
    <w:name w:val="常用正文 Char Char"/>
    <w:link w:val="194"/>
    <w:qFormat/>
    <w:uiPriority w:val="0"/>
    <w:rPr>
      <w:rFonts w:ascii="Arial" w:hAnsi="Arial" w:eastAsia="楷体_GB2312"/>
      <w:sz w:val="24"/>
    </w:rPr>
  </w:style>
  <w:style w:type="paragraph" w:customStyle="1" w:styleId="194">
    <w:name w:val="常用正文"/>
    <w:link w:val="193"/>
    <w:qFormat/>
    <w:uiPriority w:val="0"/>
    <w:pPr>
      <w:widowControl w:val="0"/>
      <w:spacing w:line="360" w:lineRule="auto"/>
      <w:ind w:firstLine="200" w:firstLineChars="200"/>
      <w:textAlignment w:val="bottom"/>
    </w:pPr>
    <w:rPr>
      <w:rFonts w:ascii="Arial" w:hAnsi="Arial" w:eastAsia="楷体_GB2312" w:cs="Times New Roman"/>
      <w:sz w:val="24"/>
      <w:lang w:val="en-US" w:eastAsia="zh-CN" w:bidi="ar-SA"/>
    </w:rPr>
  </w:style>
  <w:style w:type="character" w:customStyle="1" w:styleId="195">
    <w:name w:val="标题5 Char Char"/>
    <w:link w:val="196"/>
    <w:qFormat/>
    <w:uiPriority w:val="0"/>
    <w:rPr>
      <w:rFonts w:ascii="Arial" w:hAnsi="Arial"/>
      <w:b/>
      <w:bCs/>
      <w:sz w:val="24"/>
      <w:szCs w:val="32"/>
    </w:rPr>
  </w:style>
  <w:style w:type="paragraph" w:customStyle="1" w:styleId="196">
    <w:name w:val="标题5"/>
    <w:basedOn w:val="6"/>
    <w:link w:val="195"/>
    <w:qFormat/>
    <w:uiPriority w:val="0"/>
    <w:pPr>
      <w:keepNext/>
      <w:keepLines/>
      <w:spacing w:before="260" w:after="260" w:line="413" w:lineRule="auto"/>
      <w:ind w:left="0"/>
      <w:jc w:val="both"/>
    </w:pPr>
    <w:rPr>
      <w:rFonts w:ascii="Arial" w:hAnsi="Arial" w:cs="Times New Roman"/>
      <w:szCs w:val="32"/>
      <w:lang w:eastAsia="zh-CN"/>
    </w:rPr>
  </w:style>
  <w:style w:type="character" w:customStyle="1" w:styleId="197">
    <w:name w:val="普通文字 Char Char1"/>
    <w:qFormat/>
    <w:uiPriority w:val="0"/>
    <w:rPr>
      <w:rFonts w:ascii="宋体" w:hAnsi="Courier New" w:eastAsia="宋体" w:cs="Courier New"/>
      <w:kern w:val="2"/>
      <w:sz w:val="21"/>
      <w:szCs w:val="21"/>
    </w:rPr>
  </w:style>
  <w:style w:type="character" w:customStyle="1" w:styleId="198">
    <w:name w:val="正文文本缩进 Char1"/>
    <w:qFormat/>
    <w:uiPriority w:val="0"/>
    <w:rPr>
      <w:rFonts w:ascii="Times New Roman" w:hAnsi="Times New Roman" w:eastAsia="宋体" w:cs="Times New Roman"/>
      <w:kern w:val="2"/>
      <w:sz w:val="30"/>
      <w:szCs w:val="24"/>
    </w:rPr>
  </w:style>
  <w:style w:type="character" w:customStyle="1" w:styleId="199">
    <w:name w:val="正文要点 Char"/>
    <w:qFormat/>
    <w:uiPriority w:val="0"/>
    <w:rPr>
      <w:rFonts w:ascii="Times New Roman" w:hAnsi="Times New Roman" w:eastAsia="宋体" w:cs="Times New Roman"/>
      <w:sz w:val="21"/>
      <w:szCs w:val="24"/>
    </w:rPr>
  </w:style>
  <w:style w:type="character" w:customStyle="1" w:styleId="200">
    <w:name w:val="h3 Char"/>
    <w:qFormat/>
    <w:uiPriority w:val="0"/>
    <w:rPr>
      <w:rFonts w:ascii="Times New Roman" w:hAnsi="Times New Roman" w:eastAsia="宋体" w:cs="Times New Roman"/>
      <w:kern w:val="2"/>
      <w:sz w:val="24"/>
    </w:rPr>
  </w:style>
  <w:style w:type="character" w:customStyle="1" w:styleId="201">
    <w:name w:val="Char Char25"/>
    <w:qFormat/>
    <w:uiPriority w:val="0"/>
    <w:rPr>
      <w:rFonts w:ascii="Arial" w:hAnsi="Arial" w:eastAsia="宋体" w:cs="Times New Roman"/>
      <w:kern w:val="2"/>
      <w:sz w:val="24"/>
    </w:rPr>
  </w:style>
  <w:style w:type="character" w:customStyle="1" w:styleId="202">
    <w:name w:val="Char Char18"/>
    <w:qFormat/>
    <w:uiPriority w:val="0"/>
    <w:rPr>
      <w:rFonts w:ascii="Times New Roman" w:hAnsi="Times New Roman" w:eastAsia="宋体" w:cs="Times New Roman"/>
      <w:kern w:val="2"/>
      <w:sz w:val="18"/>
      <w:szCs w:val="18"/>
    </w:rPr>
  </w:style>
  <w:style w:type="character" w:customStyle="1" w:styleId="203">
    <w:name w:val="my正文 Char Char"/>
    <w:link w:val="204"/>
    <w:qFormat/>
    <w:uiPriority w:val="0"/>
    <w:rPr>
      <w:sz w:val="24"/>
      <w:szCs w:val="24"/>
    </w:rPr>
  </w:style>
  <w:style w:type="paragraph" w:customStyle="1" w:styleId="204">
    <w:name w:val="my正文"/>
    <w:basedOn w:val="1"/>
    <w:link w:val="203"/>
    <w:qFormat/>
    <w:uiPriority w:val="0"/>
    <w:pPr>
      <w:spacing w:line="360" w:lineRule="auto"/>
      <w:ind w:firstLine="480" w:firstLineChars="200"/>
      <w:jc w:val="both"/>
    </w:pPr>
    <w:rPr>
      <w:rFonts w:ascii="Times New Roman" w:hAnsi="Times New Roman" w:eastAsia="宋体" w:cs="Times New Roman"/>
      <w:sz w:val="24"/>
      <w:szCs w:val="24"/>
      <w:lang w:eastAsia="zh-CN"/>
    </w:rPr>
  </w:style>
  <w:style w:type="character" w:customStyle="1" w:styleId="205">
    <w:name w:val="标题 4 Char Char"/>
    <w:qFormat/>
    <w:uiPriority w:val="0"/>
    <w:rPr>
      <w:rFonts w:ascii="Arial" w:hAnsi="Arial" w:eastAsia="黑体" w:cs="Times New Roman"/>
      <w:b/>
      <w:bCs/>
      <w:kern w:val="2"/>
      <w:sz w:val="28"/>
      <w:szCs w:val="28"/>
      <w:lang w:val="en-US" w:eastAsia="zh-CN" w:bidi="ar-SA"/>
    </w:rPr>
  </w:style>
  <w:style w:type="character" w:customStyle="1" w:styleId="206">
    <w:name w:val="txt1"/>
    <w:qFormat/>
    <w:uiPriority w:val="0"/>
    <w:rPr>
      <w:rFonts w:hint="default" w:ascii="ˎ̥" w:hAnsi="ˎ̥" w:eastAsia="宋体" w:cs="Times New Roman"/>
      <w:sz w:val="18"/>
      <w:szCs w:val="18"/>
    </w:rPr>
  </w:style>
  <w:style w:type="character" w:customStyle="1" w:styleId="207">
    <w:name w:val="引用 Char1"/>
    <w:qFormat/>
    <w:uiPriority w:val="0"/>
    <w:rPr>
      <w:rFonts w:ascii="Times New Roman" w:hAnsi="Times New Roman" w:eastAsia="宋体" w:cs="Times New Roman"/>
      <w:i/>
      <w:iCs/>
      <w:color w:val="000000"/>
      <w:kern w:val="2"/>
      <w:sz w:val="21"/>
      <w:szCs w:val="24"/>
    </w:rPr>
  </w:style>
  <w:style w:type="character" w:customStyle="1" w:styleId="208">
    <w:name w:val="highlight1"/>
    <w:qFormat/>
    <w:uiPriority w:val="0"/>
    <w:rPr>
      <w:rFonts w:ascii="Times New Roman" w:hAnsi="Times New Roman" w:eastAsia="宋体" w:cs="Times New Roman"/>
      <w:sz w:val="21"/>
      <w:szCs w:val="21"/>
    </w:rPr>
  </w:style>
  <w:style w:type="character" w:customStyle="1" w:styleId="209">
    <w:name w:val="Char Char26"/>
    <w:qFormat/>
    <w:uiPriority w:val="0"/>
    <w:rPr>
      <w:rFonts w:ascii="Arial" w:hAnsi="Arial" w:eastAsia="黑体" w:cs="Times New Roman"/>
      <w:b/>
      <w:bCs/>
      <w:kern w:val="2"/>
      <w:sz w:val="32"/>
      <w:szCs w:val="32"/>
    </w:rPr>
  </w:style>
  <w:style w:type="character" w:customStyle="1" w:styleId="210">
    <w:name w:val="Char Char101"/>
    <w:qFormat/>
    <w:uiPriority w:val="0"/>
    <w:rPr>
      <w:rFonts w:ascii="Times New Roman" w:hAnsi="Times New Roman" w:eastAsia="宋体" w:cs="Times New Roman"/>
      <w:sz w:val="18"/>
    </w:rPr>
  </w:style>
  <w:style w:type="character" w:customStyle="1" w:styleId="211">
    <w:name w:val="font"/>
    <w:qFormat/>
    <w:uiPriority w:val="0"/>
    <w:rPr>
      <w:rFonts w:ascii="Times New Roman" w:hAnsi="Times New Roman" w:eastAsia="宋体" w:cs="Times New Roman"/>
    </w:rPr>
  </w:style>
  <w:style w:type="character" w:customStyle="1" w:styleId="212">
    <w:name w:val="正文缩进1 Char1"/>
    <w:qFormat/>
    <w:uiPriority w:val="0"/>
    <w:rPr>
      <w:rFonts w:ascii="Times New Roman" w:hAnsi="Times New Roman" w:eastAsia="宋体" w:cs="Times New Roman"/>
      <w:kern w:val="2"/>
      <w:sz w:val="21"/>
    </w:rPr>
  </w:style>
  <w:style w:type="character" w:customStyle="1" w:styleId="213">
    <w:name w:val="Char Char12"/>
    <w:qFormat/>
    <w:uiPriority w:val="0"/>
    <w:rPr>
      <w:rFonts w:ascii="Times New Roman" w:hAnsi="Times New Roman" w:eastAsia="宋体" w:cs="Times New Roman"/>
      <w:kern w:val="2"/>
      <w:sz w:val="18"/>
      <w:szCs w:val="18"/>
    </w:rPr>
  </w:style>
  <w:style w:type="character" w:customStyle="1" w:styleId="214">
    <w:name w:val="font41"/>
    <w:qFormat/>
    <w:uiPriority w:val="0"/>
    <w:rPr>
      <w:rFonts w:hint="default" w:ascii="Arial" w:hAnsi="Arial" w:eastAsia="宋体" w:cs="Arial"/>
      <w:b/>
      <w:color w:val="000000"/>
      <w:sz w:val="24"/>
      <w:szCs w:val="24"/>
      <w:u w:val="none"/>
    </w:rPr>
  </w:style>
  <w:style w:type="character" w:customStyle="1" w:styleId="215">
    <w:name w:val="标题 3 Char Char"/>
    <w:qFormat/>
    <w:uiPriority w:val="0"/>
    <w:rPr>
      <w:rFonts w:ascii="Times New Roman" w:hAnsi="Times New Roman" w:eastAsia="宋体" w:cs="Times New Roman"/>
      <w:b/>
      <w:bCs/>
      <w:kern w:val="2"/>
      <w:sz w:val="32"/>
      <w:szCs w:val="32"/>
      <w:lang w:val="en-US" w:eastAsia="zh-CN" w:bidi="ar-SA"/>
    </w:rPr>
  </w:style>
  <w:style w:type="character" w:customStyle="1" w:styleId="216">
    <w:name w:val="文档正文 Char Char"/>
    <w:link w:val="217"/>
    <w:qFormat/>
    <w:uiPriority w:val="0"/>
    <w:rPr>
      <w:rFonts w:ascii="长城仿宋"/>
      <w:sz w:val="24"/>
    </w:rPr>
  </w:style>
  <w:style w:type="paragraph" w:customStyle="1" w:styleId="217">
    <w:name w:val="文档正文"/>
    <w:basedOn w:val="1"/>
    <w:link w:val="216"/>
    <w:qFormat/>
    <w:uiPriority w:val="0"/>
    <w:pPr>
      <w:adjustRightInd w:val="0"/>
      <w:spacing w:line="480" w:lineRule="atLeast"/>
      <w:ind w:firstLine="567"/>
      <w:jc w:val="both"/>
      <w:textAlignment w:val="baseline"/>
    </w:pPr>
    <w:rPr>
      <w:rFonts w:ascii="长城仿宋" w:hAnsi="Times New Roman" w:eastAsia="宋体" w:cs="Times New Roman"/>
      <w:sz w:val="24"/>
      <w:szCs w:val="20"/>
      <w:lang w:eastAsia="zh-CN"/>
    </w:rPr>
  </w:style>
  <w:style w:type="character" w:customStyle="1" w:styleId="218">
    <w:name w:val="签名 Char1"/>
    <w:qFormat/>
    <w:uiPriority w:val="0"/>
    <w:rPr>
      <w:rFonts w:ascii="Times New Roman" w:hAnsi="Times New Roman" w:eastAsia="宋体" w:cs="Times New Roman"/>
      <w:kern w:val="2"/>
      <w:sz w:val="21"/>
      <w:szCs w:val="24"/>
    </w:rPr>
  </w:style>
  <w:style w:type="character" w:customStyle="1" w:styleId="219">
    <w:name w:val="skip_21"/>
    <w:qFormat/>
    <w:uiPriority w:val="0"/>
    <w:rPr>
      <w:rFonts w:ascii="Times New Roman" w:hAnsi="Times New Roman" w:eastAsia="宋体" w:cs="Times New Roman"/>
      <w:color w:val="333333"/>
      <w:sz w:val="18"/>
      <w:szCs w:val="18"/>
      <w:u w:val="none"/>
    </w:rPr>
  </w:style>
  <w:style w:type="character" w:customStyle="1" w:styleId="220">
    <w:name w:val="msonormal"/>
    <w:qFormat/>
    <w:uiPriority w:val="0"/>
    <w:rPr>
      <w:rFonts w:ascii="Times New Roman" w:hAnsi="Times New Roman" w:eastAsia="宋体" w:cs="Times New Roman"/>
    </w:rPr>
  </w:style>
  <w:style w:type="character" w:customStyle="1" w:styleId="221">
    <w:name w:val="正文缩进[1] Char Char Char"/>
    <w:link w:val="222"/>
    <w:qFormat/>
    <w:uiPriority w:val="0"/>
  </w:style>
  <w:style w:type="paragraph" w:customStyle="1" w:styleId="222">
    <w:name w:val="正文缩进[1] Char"/>
    <w:basedOn w:val="1"/>
    <w:link w:val="221"/>
    <w:qFormat/>
    <w:uiPriority w:val="0"/>
    <w:pPr>
      <w:spacing w:beforeLines="20" w:afterLines="20" w:line="300" w:lineRule="auto"/>
      <w:ind w:firstLine="420"/>
      <w:jc w:val="both"/>
    </w:pPr>
    <w:rPr>
      <w:rFonts w:ascii="Times New Roman" w:hAnsi="Times New Roman" w:eastAsia="宋体" w:cs="Times New Roman"/>
      <w:sz w:val="20"/>
      <w:szCs w:val="20"/>
      <w:lang w:eastAsia="zh-CN"/>
    </w:rPr>
  </w:style>
  <w:style w:type="character" w:customStyle="1" w:styleId="223">
    <w:name w:val="引言字符"/>
    <w:link w:val="224"/>
    <w:qFormat/>
    <w:uiPriority w:val="0"/>
    <w:rPr>
      <w:rFonts w:ascii="Cambria" w:hAnsi="Cambria"/>
      <w:i/>
      <w:iCs/>
      <w:color w:val="7E97AD"/>
      <w:kern w:val="20"/>
      <w:sz w:val="28"/>
      <w:lang w:val="zh-CN"/>
    </w:rPr>
  </w:style>
  <w:style w:type="paragraph" w:customStyle="1" w:styleId="224">
    <w:name w:val="引言"/>
    <w:basedOn w:val="1"/>
    <w:next w:val="1"/>
    <w:link w:val="223"/>
    <w:qFormat/>
    <w:uiPriority w:val="0"/>
    <w:pPr>
      <w:widowControl/>
      <w:spacing w:before="240" w:after="240" w:line="360" w:lineRule="auto"/>
      <w:ind w:left="720" w:right="720" w:firstLine="1680" w:firstLineChars="200"/>
    </w:pPr>
    <w:rPr>
      <w:rFonts w:ascii="Cambria" w:hAnsi="Cambria" w:eastAsia="宋体" w:cs="Times New Roman"/>
      <w:i/>
      <w:iCs/>
      <w:color w:val="7E97AD"/>
      <w:kern w:val="20"/>
      <w:sz w:val="28"/>
      <w:szCs w:val="20"/>
      <w:lang w:val="zh-CN" w:eastAsia="zh-CN"/>
    </w:rPr>
  </w:style>
  <w:style w:type="character" w:customStyle="1" w:styleId="225">
    <w:name w:val="Char Char"/>
    <w:qFormat/>
    <w:uiPriority w:val="0"/>
    <w:rPr>
      <w:rFonts w:ascii="Calibri" w:hAnsi="Calibri" w:eastAsia="宋体" w:cs="黑体"/>
      <w:caps/>
      <w:color w:val="7E97AD"/>
      <w:kern w:val="20"/>
      <w:sz w:val="56"/>
    </w:rPr>
  </w:style>
  <w:style w:type="character" w:customStyle="1" w:styleId="226">
    <w:name w:val="Char Char17"/>
    <w:qFormat/>
    <w:uiPriority w:val="0"/>
    <w:rPr>
      <w:rFonts w:ascii="Times New Roman" w:hAnsi="Times New Roman" w:eastAsia="宋体" w:cs="Times New Roman"/>
      <w:kern w:val="2"/>
      <w:sz w:val="18"/>
      <w:szCs w:val="18"/>
    </w:rPr>
  </w:style>
  <w:style w:type="character" w:customStyle="1" w:styleId="227">
    <w:name w:val="Char Char16"/>
    <w:qFormat/>
    <w:uiPriority w:val="0"/>
    <w:rPr>
      <w:rFonts w:ascii="Times New Roman" w:hAnsi="Times New Roman" w:eastAsia="宋体" w:cs="Times New Roman"/>
      <w:kern w:val="2"/>
      <w:sz w:val="21"/>
      <w:szCs w:val="24"/>
    </w:rPr>
  </w:style>
  <w:style w:type="character" w:customStyle="1" w:styleId="228">
    <w:name w:val="content1"/>
    <w:qFormat/>
    <w:uiPriority w:val="0"/>
    <w:rPr>
      <w:rFonts w:ascii="Times New Roman" w:hAnsi="Times New Roman" w:eastAsia="宋体" w:cs="Times New Roman"/>
      <w:sz w:val="21"/>
      <w:szCs w:val="21"/>
    </w:rPr>
  </w:style>
  <w:style w:type="character" w:customStyle="1" w:styleId="229">
    <w:name w:val="Blockquote Char"/>
    <w:link w:val="230"/>
    <w:qFormat/>
    <w:uiPriority w:val="0"/>
    <w:rPr>
      <w:sz w:val="24"/>
    </w:rPr>
  </w:style>
  <w:style w:type="paragraph" w:customStyle="1" w:styleId="230">
    <w:name w:val="Blockquote"/>
    <w:basedOn w:val="1"/>
    <w:link w:val="229"/>
    <w:qFormat/>
    <w:uiPriority w:val="0"/>
    <w:pPr>
      <w:autoSpaceDE w:val="0"/>
      <w:autoSpaceDN w:val="0"/>
      <w:adjustRightInd w:val="0"/>
      <w:spacing w:before="100" w:after="100"/>
      <w:ind w:left="360" w:right="360"/>
    </w:pPr>
    <w:rPr>
      <w:rFonts w:ascii="Times New Roman" w:hAnsi="Times New Roman" w:eastAsia="宋体" w:cs="Times New Roman"/>
      <w:sz w:val="24"/>
      <w:szCs w:val="20"/>
      <w:lang w:eastAsia="zh-CN"/>
    </w:rPr>
  </w:style>
  <w:style w:type="character" w:customStyle="1" w:styleId="231">
    <w:name w:val="引用 Char"/>
    <w:link w:val="232"/>
    <w:qFormat/>
    <w:uiPriority w:val="0"/>
    <w:rPr>
      <w:i/>
      <w:iCs/>
      <w:color w:val="000000"/>
    </w:rPr>
  </w:style>
  <w:style w:type="paragraph" w:styleId="232">
    <w:name w:val="Quote"/>
    <w:basedOn w:val="1"/>
    <w:next w:val="1"/>
    <w:link w:val="231"/>
    <w:qFormat/>
    <w:uiPriority w:val="0"/>
    <w:pPr>
      <w:jc w:val="both"/>
    </w:pPr>
    <w:rPr>
      <w:rFonts w:ascii="Times New Roman" w:hAnsi="Times New Roman" w:eastAsia="宋体" w:cs="Times New Roman"/>
      <w:i/>
      <w:iCs/>
      <w:color w:val="000000"/>
      <w:sz w:val="20"/>
      <w:szCs w:val="20"/>
      <w:lang w:eastAsia="zh-CN"/>
    </w:rPr>
  </w:style>
  <w:style w:type="character" w:customStyle="1" w:styleId="233">
    <w:name w:val="引用 Char2"/>
    <w:basedOn w:val="58"/>
    <w:qFormat/>
    <w:uiPriority w:val="29"/>
    <w:rPr>
      <w:rFonts w:asciiTheme="minorHAnsi" w:hAnsiTheme="minorHAnsi" w:eastAsiaTheme="minorEastAsia" w:cstheme="minorBidi"/>
      <w:i/>
      <w:iCs/>
      <w:color w:val="000000" w:themeColor="text1"/>
      <w:sz w:val="22"/>
      <w:szCs w:val="22"/>
      <w:lang w:eastAsia="en-US"/>
      <w14:textFill>
        <w14:solidFill>
          <w14:schemeClr w14:val="tx1"/>
        </w14:solidFill>
      </w14:textFill>
    </w:rPr>
  </w:style>
  <w:style w:type="character" w:customStyle="1" w:styleId="234">
    <w:name w:val="Char Char2"/>
    <w:qFormat/>
    <w:uiPriority w:val="0"/>
    <w:rPr>
      <w:rFonts w:ascii="宋体" w:hAnsi="Arial" w:eastAsia="宋体" w:cs="Times New Roman"/>
      <w:b/>
      <w:kern w:val="28"/>
      <w:sz w:val="32"/>
    </w:rPr>
  </w:style>
  <w:style w:type="character" w:customStyle="1" w:styleId="235">
    <w:name w:val="普通文字 Char"/>
    <w:qFormat/>
    <w:uiPriority w:val="0"/>
    <w:rPr>
      <w:rFonts w:ascii="宋体" w:hAnsi="Courier New" w:eastAsia="宋体" w:cs="Courier New"/>
      <w:kern w:val="2"/>
      <w:sz w:val="21"/>
      <w:szCs w:val="21"/>
      <w:lang w:val="en-US" w:eastAsia="zh-CN" w:bidi="ar-SA"/>
    </w:rPr>
  </w:style>
  <w:style w:type="character" w:customStyle="1" w:styleId="236">
    <w:name w:val="批注主题 Char1"/>
    <w:qFormat/>
    <w:uiPriority w:val="0"/>
    <w:rPr>
      <w:rFonts w:ascii="Times New Roman" w:hAnsi="Times New Roman" w:eastAsia="宋体" w:cs="Times New Roman"/>
      <w:b/>
      <w:bCs/>
      <w:kern w:val="2"/>
      <w:sz w:val="21"/>
      <w:szCs w:val="22"/>
    </w:rPr>
  </w:style>
  <w:style w:type="character" w:customStyle="1" w:styleId="237">
    <w:name w:val="不明显参考1"/>
    <w:qFormat/>
    <w:uiPriority w:val="0"/>
    <w:rPr>
      <w:rFonts w:ascii="Times New Roman" w:hAnsi="Times New Roman" w:eastAsia="宋体" w:cs="Times New Roman"/>
      <w:smallCaps/>
      <w:color w:val="C0504D"/>
      <w:u w:val="single"/>
    </w:rPr>
  </w:style>
  <w:style w:type="character" w:customStyle="1" w:styleId="238">
    <w:name w:val="文档结构图 Char1"/>
    <w:qFormat/>
    <w:uiPriority w:val="0"/>
    <w:rPr>
      <w:rFonts w:ascii="宋体" w:hAnsi="Times New Roman" w:eastAsia="宋体" w:cs="Times New Roman"/>
      <w:kern w:val="2"/>
      <w:sz w:val="18"/>
      <w:szCs w:val="18"/>
    </w:rPr>
  </w:style>
  <w:style w:type="character" w:customStyle="1" w:styleId="239">
    <w:name w:val="Char Char27"/>
    <w:qFormat/>
    <w:uiPriority w:val="0"/>
    <w:rPr>
      <w:rFonts w:ascii="Times New Roman" w:hAnsi="Times New Roman" w:eastAsia="宋体" w:cs="Times New Roman"/>
      <w:b/>
      <w:bCs/>
      <w:kern w:val="44"/>
      <w:sz w:val="44"/>
      <w:szCs w:val="44"/>
      <w:lang w:bidi="ar-SA"/>
    </w:rPr>
  </w:style>
  <w:style w:type="character" w:customStyle="1" w:styleId="240">
    <w:name w:val="明显强调2"/>
    <w:qFormat/>
    <w:uiPriority w:val="0"/>
    <w:rPr>
      <w:rFonts w:ascii="Times New Roman" w:hAnsi="Times New Roman" w:eastAsia="仿宋_GB2312" w:cs="Times New Roman"/>
      <w:bCs/>
      <w:iCs/>
      <w:color w:val="auto"/>
      <w:sz w:val="32"/>
    </w:rPr>
  </w:style>
  <w:style w:type="character" w:customStyle="1" w:styleId="241">
    <w:name w:val="Char Char Char Char Char Char Char Char Char Char Char Char Char Char Char"/>
    <w:qFormat/>
    <w:uiPriority w:val="0"/>
    <w:rPr>
      <w:rFonts w:ascii="Times New Roman" w:hAnsi="Times New Roman" w:eastAsia="宋体" w:cs="Times New Roman"/>
      <w:kern w:val="2"/>
      <w:sz w:val="21"/>
      <w:lang w:val="en-US" w:eastAsia="zh-CN" w:bidi="ar-SA"/>
    </w:rPr>
  </w:style>
  <w:style w:type="character" w:customStyle="1" w:styleId="242">
    <w:name w:val="标题4 Char Char"/>
    <w:link w:val="243"/>
    <w:qFormat/>
    <w:uiPriority w:val="0"/>
    <w:rPr>
      <w:rFonts w:ascii="Arial" w:hAnsi="Arial"/>
      <w:b/>
      <w:bCs/>
      <w:sz w:val="24"/>
      <w:szCs w:val="32"/>
    </w:rPr>
  </w:style>
  <w:style w:type="paragraph" w:customStyle="1" w:styleId="243">
    <w:name w:val="标题4"/>
    <w:basedOn w:val="5"/>
    <w:next w:val="28"/>
    <w:link w:val="242"/>
    <w:qFormat/>
    <w:uiPriority w:val="0"/>
    <w:pPr>
      <w:keepNext/>
      <w:keepLines/>
      <w:spacing w:before="260" w:after="260" w:line="413" w:lineRule="auto"/>
      <w:ind w:left="0"/>
      <w:jc w:val="both"/>
    </w:pPr>
    <w:rPr>
      <w:rFonts w:ascii="Arial" w:hAnsi="Arial" w:eastAsia="宋体" w:cs="Times New Roman"/>
      <w:b/>
      <w:bCs/>
      <w:sz w:val="24"/>
      <w:szCs w:val="32"/>
      <w:lang w:eastAsia="zh-CN"/>
    </w:rPr>
  </w:style>
  <w:style w:type="character" w:customStyle="1" w:styleId="244">
    <w:name w:val="正文文本 Char1"/>
    <w:qFormat/>
    <w:uiPriority w:val="99"/>
    <w:rPr>
      <w:rFonts w:ascii="Times New Roman" w:hAnsi="Times New Roman" w:eastAsia="宋体" w:cs="Times New Roman"/>
      <w:kern w:val="2"/>
      <w:sz w:val="30"/>
      <w:szCs w:val="24"/>
    </w:rPr>
  </w:style>
  <w:style w:type="character" w:customStyle="1" w:styleId="245">
    <w:name w:val="a9"/>
    <w:qFormat/>
    <w:uiPriority w:val="0"/>
    <w:rPr>
      <w:rFonts w:ascii="Times New Roman" w:hAnsi="Times New Roman" w:eastAsia="宋体" w:cs="Times New Roman"/>
    </w:rPr>
  </w:style>
  <w:style w:type="character" w:customStyle="1" w:styleId="246">
    <w:name w:val="mytext Char Char"/>
    <w:link w:val="247"/>
    <w:qFormat/>
    <w:uiPriority w:val="0"/>
    <w:rPr>
      <w:sz w:val="24"/>
    </w:rPr>
  </w:style>
  <w:style w:type="paragraph" w:customStyle="1" w:styleId="247">
    <w:name w:val="mytext"/>
    <w:basedOn w:val="1"/>
    <w:link w:val="246"/>
    <w:qFormat/>
    <w:uiPriority w:val="0"/>
    <w:pPr>
      <w:spacing w:line="300" w:lineRule="auto"/>
      <w:ind w:firstLine="480" w:firstLineChars="200"/>
      <w:jc w:val="both"/>
    </w:pPr>
    <w:rPr>
      <w:rFonts w:ascii="Times New Roman" w:hAnsi="Times New Roman" w:eastAsia="宋体" w:cs="Times New Roman"/>
      <w:sz w:val="24"/>
      <w:szCs w:val="20"/>
      <w:lang w:eastAsia="zh-CN"/>
    </w:rPr>
  </w:style>
  <w:style w:type="character" w:customStyle="1" w:styleId="248">
    <w:name w:val="不明显强调1"/>
    <w:qFormat/>
    <w:uiPriority w:val="0"/>
    <w:rPr>
      <w:rFonts w:ascii="Times New Roman" w:hAnsi="Times New Roman" w:eastAsia="宋体" w:cs="Times New Roman"/>
      <w:i/>
      <w:iCs/>
      <w:color w:val="808080"/>
    </w:rPr>
  </w:style>
  <w:style w:type="character" w:customStyle="1" w:styleId="249">
    <w:name w:val="正文文字4 Char2"/>
    <w:qFormat/>
    <w:uiPriority w:val="0"/>
    <w:rPr>
      <w:rFonts w:ascii="Times New Roman" w:hAnsi="Times New Roman" w:eastAsia="宋体" w:cs="Times New Roman"/>
      <w:kern w:val="2"/>
      <w:sz w:val="21"/>
      <w:szCs w:val="24"/>
    </w:rPr>
  </w:style>
  <w:style w:type="character" w:customStyle="1" w:styleId="250">
    <w:name w:val="标题 Char1"/>
    <w:qFormat/>
    <w:uiPriority w:val="0"/>
    <w:rPr>
      <w:rFonts w:ascii="Cambria" w:hAnsi="Cambria" w:eastAsia="宋体" w:cs="Times New Roman"/>
      <w:b/>
      <w:bCs/>
      <w:kern w:val="2"/>
      <w:sz w:val="32"/>
      <w:szCs w:val="32"/>
    </w:rPr>
  </w:style>
  <w:style w:type="character" w:customStyle="1" w:styleId="251">
    <w:name w:val="Char Char7"/>
    <w:qFormat/>
    <w:uiPriority w:val="0"/>
    <w:rPr>
      <w:rFonts w:ascii="Times New Roman" w:hAnsi="Times New Roman" w:eastAsia="宋体" w:cs="Times New Roman"/>
      <w:kern w:val="2"/>
      <w:sz w:val="28"/>
      <w:shd w:val="clear" w:color="auto" w:fill="000080"/>
    </w:rPr>
  </w:style>
  <w:style w:type="character" w:customStyle="1" w:styleId="252">
    <w:name w:val="apple-converted-space"/>
    <w:qFormat/>
    <w:uiPriority w:val="0"/>
    <w:rPr>
      <w:rFonts w:ascii="Times New Roman" w:hAnsi="Times New Roman" w:eastAsia="宋体" w:cs="Times New Roman"/>
    </w:rPr>
  </w:style>
  <w:style w:type="character" w:customStyle="1" w:styleId="253">
    <w:name w:val="正文文本缩进 Char2"/>
    <w:qFormat/>
    <w:uiPriority w:val="0"/>
    <w:rPr>
      <w:rFonts w:ascii="Times New Roman" w:hAnsi="Times New Roman" w:eastAsia="宋体" w:cs="Times New Roman"/>
      <w:kern w:val="2"/>
      <w:sz w:val="21"/>
      <w:szCs w:val="24"/>
      <w:lang w:val="en-US" w:eastAsia="zh-CN" w:bidi="ar-SA"/>
    </w:rPr>
  </w:style>
  <w:style w:type="character" w:customStyle="1" w:styleId="254">
    <w:name w:val="批注框文本 Char1"/>
    <w:qFormat/>
    <w:uiPriority w:val="0"/>
    <w:rPr>
      <w:rFonts w:ascii="Times New Roman" w:hAnsi="Times New Roman" w:eastAsia="宋体" w:cs="Times New Roman"/>
      <w:kern w:val="2"/>
      <w:sz w:val="18"/>
      <w:szCs w:val="18"/>
    </w:rPr>
  </w:style>
  <w:style w:type="character" w:customStyle="1" w:styleId="255">
    <w:name w:val="批注文字 Char Char"/>
    <w:qFormat/>
    <w:uiPriority w:val="0"/>
    <w:rPr>
      <w:rFonts w:ascii="宋体" w:hAnsi="Times New Roman" w:eastAsia="宋体" w:cs="Times New Roman"/>
      <w:sz w:val="28"/>
      <w:szCs w:val="20"/>
    </w:rPr>
  </w:style>
  <w:style w:type="character" w:customStyle="1" w:styleId="256">
    <w:name w:val="pt101"/>
    <w:qFormat/>
    <w:uiPriority w:val="0"/>
    <w:rPr>
      <w:rFonts w:ascii="Times New Roman" w:hAnsi="Times New Roman" w:eastAsia="宋体" w:cs="Times New Roman"/>
      <w:sz w:val="14"/>
      <w:szCs w:val="14"/>
    </w:rPr>
  </w:style>
  <w:style w:type="character" w:customStyle="1" w:styleId="257">
    <w:name w:val="正文首行缩进 Char1"/>
    <w:qFormat/>
    <w:uiPriority w:val="0"/>
    <w:rPr>
      <w:rFonts w:ascii="Times New Roman" w:hAnsi="Times New Roman" w:eastAsia="宋体" w:cs="Times New Roman"/>
      <w:kern w:val="2"/>
      <w:sz w:val="28"/>
      <w:szCs w:val="24"/>
      <w:lang w:bidi="ar-SA"/>
    </w:rPr>
  </w:style>
  <w:style w:type="character" w:customStyle="1" w:styleId="258">
    <w:name w:val="ca-22"/>
    <w:qFormat/>
    <w:uiPriority w:val="0"/>
    <w:rPr>
      <w:rFonts w:ascii="Times New Roman" w:hAnsi="Times New Roman" w:eastAsia="宋体" w:cs="Times New Roman"/>
    </w:rPr>
  </w:style>
  <w:style w:type="character" w:customStyle="1" w:styleId="259">
    <w:name w:val="text-4"/>
    <w:qFormat/>
    <w:uiPriority w:val="0"/>
    <w:rPr>
      <w:rFonts w:ascii="Times New Roman" w:hAnsi="Times New Roman" w:eastAsia="宋体" w:cs="Times New Roman"/>
    </w:rPr>
  </w:style>
  <w:style w:type="character" w:customStyle="1" w:styleId="260">
    <w:name w:val="标书正文 Char Char"/>
    <w:link w:val="261"/>
    <w:qFormat/>
    <w:uiPriority w:val="0"/>
    <w:rPr>
      <w:rFonts w:eastAsia="仿宋_GB2312"/>
      <w:sz w:val="28"/>
      <w:szCs w:val="24"/>
    </w:rPr>
  </w:style>
  <w:style w:type="paragraph" w:customStyle="1" w:styleId="261">
    <w:name w:val="标书正文"/>
    <w:basedOn w:val="1"/>
    <w:link w:val="260"/>
    <w:qFormat/>
    <w:uiPriority w:val="0"/>
    <w:pPr>
      <w:ind w:firstLine="200" w:firstLineChars="200"/>
      <w:jc w:val="both"/>
    </w:pPr>
    <w:rPr>
      <w:rFonts w:ascii="Times New Roman" w:hAnsi="Times New Roman" w:eastAsia="仿宋_GB2312" w:cs="Times New Roman"/>
      <w:sz w:val="28"/>
      <w:szCs w:val="24"/>
      <w:lang w:eastAsia="zh-CN"/>
    </w:rPr>
  </w:style>
  <w:style w:type="character" w:customStyle="1" w:styleId="262">
    <w:name w:val="wenben1"/>
    <w:qFormat/>
    <w:uiPriority w:val="0"/>
    <w:rPr>
      <w:rFonts w:ascii="Times New Roman" w:hAnsi="Times New Roman" w:eastAsia="宋体" w:cs="Times New Roman"/>
      <w:u w:val="none"/>
    </w:rPr>
  </w:style>
  <w:style w:type="character" w:customStyle="1" w:styleId="263">
    <w:name w:val="Char Char13"/>
    <w:qFormat/>
    <w:uiPriority w:val="0"/>
    <w:rPr>
      <w:rFonts w:ascii="Times New Roman" w:hAnsi="Times New Roman" w:eastAsia="宋体" w:cs="Times New Roman"/>
      <w:b/>
      <w:bCs/>
      <w:kern w:val="2"/>
      <w:sz w:val="21"/>
      <w:szCs w:val="24"/>
    </w:rPr>
  </w:style>
  <w:style w:type="character" w:customStyle="1" w:styleId="264">
    <w:name w:val="正文要点 Char Char"/>
    <w:link w:val="265"/>
    <w:qFormat/>
    <w:uiPriority w:val="0"/>
    <w:rPr>
      <w:szCs w:val="24"/>
    </w:rPr>
  </w:style>
  <w:style w:type="paragraph" w:customStyle="1" w:styleId="265">
    <w:name w:val="正文要点"/>
    <w:basedOn w:val="1"/>
    <w:next w:val="266"/>
    <w:link w:val="264"/>
    <w:qFormat/>
    <w:uiPriority w:val="0"/>
    <w:pPr>
      <w:tabs>
        <w:tab w:val="left" w:pos="420"/>
      </w:tabs>
      <w:spacing w:line="360" w:lineRule="auto"/>
      <w:jc w:val="both"/>
    </w:pPr>
    <w:rPr>
      <w:rFonts w:ascii="Times New Roman" w:hAnsi="Times New Roman" w:eastAsia="宋体" w:cs="Times New Roman"/>
      <w:sz w:val="20"/>
      <w:szCs w:val="24"/>
      <w:lang w:eastAsia="zh-CN"/>
    </w:rPr>
  </w:style>
  <w:style w:type="paragraph" w:customStyle="1" w:styleId="266">
    <w:name w:val="正文要点内容"/>
    <w:basedOn w:val="265"/>
    <w:link w:val="267"/>
    <w:qFormat/>
    <w:uiPriority w:val="0"/>
    <w:pPr>
      <w:ind w:left="400" w:leftChars="400" w:firstLine="200" w:firstLineChars="200"/>
    </w:pPr>
  </w:style>
  <w:style w:type="character" w:customStyle="1" w:styleId="267">
    <w:name w:val="正文要点内容 Char Char"/>
    <w:link w:val="266"/>
    <w:qFormat/>
    <w:uiPriority w:val="0"/>
    <w:rPr>
      <w:szCs w:val="24"/>
    </w:rPr>
  </w:style>
  <w:style w:type="character" w:customStyle="1" w:styleId="268">
    <w:name w:val="case31"/>
    <w:qFormat/>
    <w:uiPriority w:val="0"/>
    <w:rPr>
      <w:rFonts w:hint="default" w:eastAsia="宋体" w:cs="Times New Roman"/>
      <w:kern w:val="2"/>
      <w:sz w:val="21"/>
      <w:lang w:val="en-US" w:eastAsia="zh-CN"/>
    </w:rPr>
  </w:style>
  <w:style w:type="character" w:customStyle="1" w:styleId="269">
    <w:name w:val="日期 Char1"/>
    <w:qFormat/>
    <w:uiPriority w:val="0"/>
    <w:rPr>
      <w:rFonts w:ascii="Times New Roman" w:hAnsi="Times New Roman" w:eastAsia="宋体" w:cs="Times New Roman"/>
      <w:kern w:val="2"/>
      <w:sz w:val="21"/>
      <w:szCs w:val="22"/>
    </w:rPr>
  </w:style>
  <w:style w:type="character" w:customStyle="1" w:styleId="270">
    <w:name w:val="标题 2 Char Char"/>
    <w:qFormat/>
    <w:uiPriority w:val="0"/>
    <w:rPr>
      <w:rFonts w:ascii="Arial" w:hAnsi="Arial" w:eastAsia="黑体" w:cs="Times New Roman"/>
      <w:b/>
      <w:bCs/>
      <w:kern w:val="2"/>
      <w:sz w:val="32"/>
      <w:szCs w:val="32"/>
      <w:lang w:val="en-US" w:eastAsia="zh-CN" w:bidi="ar-SA"/>
    </w:rPr>
  </w:style>
  <w:style w:type="character" w:customStyle="1" w:styleId="271">
    <w:name w:val="textcontents"/>
    <w:qFormat/>
    <w:uiPriority w:val="0"/>
    <w:rPr>
      <w:rFonts w:ascii="Times New Roman" w:hAnsi="Times New Roman" w:eastAsia="宋体" w:cs="Times New Roman"/>
    </w:rPr>
  </w:style>
  <w:style w:type="character" w:customStyle="1" w:styleId="272">
    <w:name w:val="blacktext"/>
    <w:qFormat/>
    <w:uiPriority w:val="0"/>
    <w:rPr>
      <w:rFonts w:ascii="Times New Roman" w:hAnsi="Times New Roman" w:eastAsia="宋体" w:cs="Times New Roman"/>
    </w:rPr>
  </w:style>
  <w:style w:type="character" w:customStyle="1" w:styleId="273">
    <w:name w:val="H2 Char"/>
    <w:qFormat/>
    <w:uiPriority w:val="0"/>
    <w:rPr>
      <w:rFonts w:ascii="Arial" w:hAnsi="Arial" w:eastAsia="仿宋_GB2312" w:cs="Times New Roman"/>
      <w:b/>
      <w:kern w:val="2"/>
      <w:sz w:val="28"/>
      <w:lang w:val="en-US" w:eastAsia="zh-CN" w:bidi="ar-SA"/>
    </w:rPr>
  </w:style>
  <w:style w:type="character" w:customStyle="1" w:styleId="274">
    <w:name w:val="boldtitle1"/>
    <w:qFormat/>
    <w:uiPriority w:val="0"/>
    <w:rPr>
      <w:rFonts w:hint="default" w:ascii="Arial Black" w:hAnsi="Arial Black" w:eastAsia="宋体" w:cs="Times New Roman"/>
      <w:sz w:val="36"/>
    </w:rPr>
  </w:style>
  <w:style w:type="character" w:customStyle="1" w:styleId="275">
    <w:name w:val="正文2 Char Char Char Char"/>
    <w:qFormat/>
    <w:uiPriority w:val="0"/>
    <w:rPr>
      <w:rFonts w:ascii="Times New Roman" w:hAnsi="Times New Roman" w:eastAsia="仿宋_GB2312" w:cs="Times New Roman"/>
      <w:kern w:val="2"/>
      <w:sz w:val="28"/>
    </w:rPr>
  </w:style>
  <w:style w:type="character" w:customStyle="1" w:styleId="276">
    <w:name w:val="正文文本 2 Char1"/>
    <w:qFormat/>
    <w:uiPriority w:val="0"/>
    <w:rPr>
      <w:rFonts w:ascii="Times New Roman" w:hAnsi="Times New Roman" w:eastAsia="宋体" w:cs="Times New Roman"/>
      <w:kern w:val="2"/>
      <w:sz w:val="21"/>
      <w:szCs w:val="24"/>
    </w:rPr>
  </w:style>
  <w:style w:type="character" w:customStyle="1" w:styleId="277">
    <w:name w:val="手改 Char Char"/>
    <w:qFormat/>
    <w:uiPriority w:val="0"/>
    <w:rPr>
      <w:rFonts w:ascii="Times New Roman" w:hAnsi="Times New Roman" w:eastAsia="宋体" w:cs="Times New Roman"/>
      <w:kern w:val="2"/>
      <w:sz w:val="30"/>
      <w:szCs w:val="24"/>
    </w:rPr>
  </w:style>
  <w:style w:type="character" w:customStyle="1" w:styleId="278">
    <w:name w:val="yx_hl1"/>
    <w:qFormat/>
    <w:uiPriority w:val="0"/>
    <w:rPr>
      <w:rFonts w:ascii="Times New Roman" w:hAnsi="Times New Roman" w:eastAsia="宋体" w:cs="Times New Roman"/>
      <w:color w:val="FF0000"/>
    </w:rPr>
  </w:style>
  <w:style w:type="character" w:customStyle="1" w:styleId="279">
    <w:name w:val="正文首行缩进 2 Char1"/>
    <w:qFormat/>
    <w:uiPriority w:val="0"/>
    <w:rPr>
      <w:rFonts w:ascii="Times New Roman" w:hAnsi="Times New Roman" w:eastAsia="宋体" w:cs="Times New Roman"/>
      <w:kern w:val="2"/>
      <w:sz w:val="21"/>
      <w:szCs w:val="24"/>
      <w:lang w:val="en-US" w:eastAsia="zh-CN" w:bidi="ar-SA"/>
    </w:rPr>
  </w:style>
  <w:style w:type="character" w:customStyle="1" w:styleId="280">
    <w:name w:val="CD正文 Char Char"/>
    <w:link w:val="281"/>
    <w:qFormat/>
    <w:uiPriority w:val="0"/>
    <w:rPr>
      <w:sz w:val="30"/>
      <w:szCs w:val="28"/>
    </w:rPr>
  </w:style>
  <w:style w:type="paragraph" w:customStyle="1" w:styleId="281">
    <w:name w:val="CD正文"/>
    <w:basedOn w:val="1"/>
    <w:link w:val="280"/>
    <w:qFormat/>
    <w:uiPriority w:val="0"/>
    <w:pPr>
      <w:spacing w:line="360" w:lineRule="auto"/>
      <w:ind w:firstLine="493"/>
      <w:jc w:val="both"/>
    </w:pPr>
    <w:rPr>
      <w:rFonts w:ascii="Times New Roman" w:hAnsi="Times New Roman" w:eastAsia="宋体" w:cs="Times New Roman"/>
      <w:sz w:val="30"/>
      <w:szCs w:val="28"/>
      <w:lang w:eastAsia="zh-CN"/>
    </w:rPr>
  </w:style>
  <w:style w:type="character" w:customStyle="1" w:styleId="282">
    <w:name w:val="无间隔 Char"/>
    <w:link w:val="283"/>
    <w:qFormat/>
    <w:uiPriority w:val="0"/>
    <w:rPr>
      <w:rFonts w:ascii="Calibri" w:hAnsi="Calibri" w:eastAsia="Times New Roman"/>
      <w:sz w:val="22"/>
    </w:rPr>
  </w:style>
  <w:style w:type="paragraph" w:styleId="283">
    <w:name w:val="No Spacing"/>
    <w:link w:val="282"/>
    <w:qFormat/>
    <w:uiPriority w:val="0"/>
    <w:rPr>
      <w:rFonts w:ascii="Calibri" w:hAnsi="Calibri" w:eastAsia="Times New Roman" w:cs="Times New Roman"/>
      <w:sz w:val="22"/>
      <w:lang w:val="en-US" w:eastAsia="zh-CN" w:bidi="ar-SA"/>
    </w:rPr>
  </w:style>
  <w:style w:type="character" w:customStyle="1" w:styleId="284">
    <w:name w:val="正文文字 Char Char"/>
    <w:link w:val="285"/>
    <w:qFormat/>
    <w:uiPriority w:val="0"/>
    <w:rPr>
      <w:color w:val="000000"/>
      <w:sz w:val="28"/>
      <w:szCs w:val="28"/>
    </w:rPr>
  </w:style>
  <w:style w:type="paragraph" w:customStyle="1" w:styleId="285">
    <w:name w:val="正文文字"/>
    <w:basedOn w:val="2"/>
    <w:next w:val="1"/>
    <w:link w:val="284"/>
    <w:qFormat/>
    <w:uiPriority w:val="0"/>
    <w:pPr>
      <w:ind w:firstLine="482"/>
    </w:pPr>
    <w:rPr>
      <w:color w:val="000000"/>
      <w:sz w:val="28"/>
      <w:szCs w:val="28"/>
    </w:rPr>
  </w:style>
  <w:style w:type="character" w:customStyle="1" w:styleId="286">
    <w:name w:val="正文文本 Char2"/>
    <w:qFormat/>
    <w:uiPriority w:val="0"/>
    <w:rPr>
      <w:rFonts w:ascii="Times New Roman" w:hAnsi="Times New Roman" w:eastAsia="宋体" w:cs="Times New Roman"/>
      <w:kern w:val="2"/>
      <w:sz w:val="30"/>
      <w:szCs w:val="24"/>
      <w:lang w:val="en-US" w:eastAsia="zh-CN" w:bidi="ar-SA"/>
    </w:rPr>
  </w:style>
  <w:style w:type="character" w:customStyle="1" w:styleId="287">
    <w:name w:val="明显引用 Char"/>
    <w:link w:val="288"/>
    <w:qFormat/>
    <w:uiPriority w:val="0"/>
    <w:rPr>
      <w:b/>
      <w:bCs/>
      <w:i/>
      <w:iCs/>
      <w:color w:val="4F81BD"/>
    </w:rPr>
  </w:style>
  <w:style w:type="paragraph" w:styleId="288">
    <w:name w:val="Intense Quote"/>
    <w:basedOn w:val="1"/>
    <w:next w:val="1"/>
    <w:link w:val="287"/>
    <w:qFormat/>
    <w:uiPriority w:val="0"/>
    <w:pPr>
      <w:pBdr>
        <w:bottom w:val="single" w:color="4F81BD" w:sz="4" w:space="4"/>
      </w:pBdr>
      <w:spacing w:before="200" w:after="280"/>
      <w:ind w:left="936" w:right="936"/>
      <w:jc w:val="both"/>
    </w:pPr>
    <w:rPr>
      <w:rFonts w:ascii="Times New Roman" w:hAnsi="Times New Roman" w:eastAsia="宋体" w:cs="Times New Roman"/>
      <w:b/>
      <w:bCs/>
      <w:i/>
      <w:iCs/>
      <w:color w:val="4F81BD"/>
      <w:sz w:val="20"/>
      <w:szCs w:val="20"/>
      <w:lang w:eastAsia="zh-CN"/>
    </w:rPr>
  </w:style>
  <w:style w:type="character" w:customStyle="1" w:styleId="289">
    <w:name w:val="明显引用 Char2"/>
    <w:basedOn w:val="58"/>
    <w:qFormat/>
    <w:uiPriority w:val="30"/>
    <w:rPr>
      <w:rFonts w:asciiTheme="minorHAnsi" w:hAnsiTheme="minorHAnsi" w:eastAsiaTheme="minorEastAsia" w:cstheme="minorBidi"/>
      <w:b/>
      <w:bCs/>
      <w:i/>
      <w:iCs/>
      <w:color w:val="4F81BD" w:themeColor="accent1"/>
      <w:sz w:val="22"/>
      <w:szCs w:val="22"/>
      <w:lang w:eastAsia="en-US"/>
      <w14:textFill>
        <w14:solidFill>
          <w14:schemeClr w14:val="accent1"/>
        </w14:solidFill>
      </w14:textFill>
    </w:rPr>
  </w:style>
  <w:style w:type="character" w:customStyle="1" w:styleId="290">
    <w:name w:val="署名 Char Char"/>
    <w:qFormat/>
    <w:uiPriority w:val="0"/>
    <w:rPr>
      <w:rFonts w:ascii="Times New Roman" w:hAnsi="Times New Roman" w:eastAsia="宋体" w:cs="Times New Roman"/>
      <w:kern w:val="2"/>
      <w:sz w:val="21"/>
    </w:rPr>
  </w:style>
  <w:style w:type="character" w:customStyle="1" w:styleId="291">
    <w:name w:val="正文缩进 Char Char1"/>
    <w:qFormat/>
    <w:uiPriority w:val="0"/>
    <w:rPr>
      <w:rFonts w:ascii="Times New Roman" w:hAnsi="Times New Roman" w:eastAsia="宋体" w:cs="Times New Roman"/>
      <w:kern w:val="2"/>
      <w:sz w:val="24"/>
      <w:szCs w:val="24"/>
      <w:lang w:val="en-US" w:eastAsia="zh-CN" w:bidi="ar-SA"/>
    </w:rPr>
  </w:style>
  <w:style w:type="character" w:customStyle="1" w:styleId="292">
    <w:name w:val="正文要点内容 Char"/>
    <w:qFormat/>
    <w:uiPriority w:val="0"/>
    <w:rPr>
      <w:rFonts w:ascii="Times New Roman" w:hAnsi="Times New Roman" w:eastAsia="宋体" w:cs="Times New Roman"/>
    </w:rPr>
  </w:style>
  <w:style w:type="character" w:customStyle="1" w:styleId="293">
    <w:name w:val="Body Char Char"/>
    <w:link w:val="294"/>
    <w:qFormat/>
    <w:uiPriority w:val="0"/>
    <w:rPr>
      <w:rFonts w:ascii="宋体" w:hAnsi="宋体"/>
      <w:sz w:val="24"/>
    </w:rPr>
  </w:style>
  <w:style w:type="paragraph" w:customStyle="1" w:styleId="294">
    <w:name w:val="Body"/>
    <w:basedOn w:val="1"/>
    <w:link w:val="293"/>
    <w:qFormat/>
    <w:uiPriority w:val="0"/>
    <w:pPr>
      <w:widowControl/>
      <w:tabs>
        <w:tab w:val="left" w:pos="9255"/>
      </w:tabs>
      <w:spacing w:beforeLines="50" w:afterLines="50" w:line="360" w:lineRule="auto"/>
      <w:jc w:val="both"/>
    </w:pPr>
    <w:rPr>
      <w:rFonts w:ascii="宋体" w:hAnsi="宋体" w:eastAsia="宋体" w:cs="Times New Roman"/>
      <w:sz w:val="24"/>
      <w:szCs w:val="20"/>
      <w:lang w:eastAsia="zh-CN"/>
    </w:rPr>
  </w:style>
  <w:style w:type="character" w:customStyle="1" w:styleId="295">
    <w:name w:val="正文缩进 Char1"/>
    <w:qFormat/>
    <w:uiPriority w:val="0"/>
    <w:rPr>
      <w:rFonts w:ascii="Times New Roman" w:hAnsi="Times New Roman" w:eastAsia="宋体" w:cs="Times New Roman"/>
      <w:kern w:val="2"/>
      <w:sz w:val="21"/>
    </w:rPr>
  </w:style>
  <w:style w:type="character" w:customStyle="1" w:styleId="296">
    <w:name w:val="纯文本 Char Char Char"/>
    <w:qFormat/>
    <w:uiPriority w:val="0"/>
    <w:rPr>
      <w:rFonts w:ascii="宋体" w:hAnsi="Courier New" w:eastAsia="宋体" w:cs="Courier New"/>
      <w:kern w:val="2"/>
      <w:sz w:val="21"/>
      <w:szCs w:val="21"/>
      <w:lang w:val="en-US" w:eastAsia="zh-CN" w:bidi="ar-SA"/>
    </w:rPr>
  </w:style>
  <w:style w:type="character" w:customStyle="1" w:styleId="297">
    <w:name w:val="无间距字符"/>
    <w:link w:val="298"/>
    <w:qFormat/>
    <w:uiPriority w:val="0"/>
    <w:rPr>
      <w:rFonts w:eastAsia="Times New Roman"/>
    </w:rPr>
  </w:style>
  <w:style w:type="paragraph" w:customStyle="1" w:styleId="298">
    <w:name w:val="无间距"/>
    <w:link w:val="297"/>
    <w:qFormat/>
    <w:uiPriority w:val="0"/>
    <w:rPr>
      <w:rFonts w:ascii="Times New Roman" w:hAnsi="Times New Roman" w:eastAsia="Times New Roman" w:cs="Times New Roman"/>
      <w:lang w:val="en-US" w:eastAsia="zh-CN" w:bidi="ar-SA"/>
    </w:rPr>
  </w:style>
  <w:style w:type="character" w:customStyle="1" w:styleId="299">
    <w:name w:val="手改 Char Char1"/>
    <w:qFormat/>
    <w:uiPriority w:val="0"/>
    <w:rPr>
      <w:rFonts w:ascii="Times New Roman" w:hAnsi="Times New Roman" w:eastAsia="宋体" w:cs="Times New Roman"/>
      <w:kern w:val="2"/>
      <w:sz w:val="30"/>
      <w:szCs w:val="24"/>
    </w:rPr>
  </w:style>
  <w:style w:type="character" w:customStyle="1" w:styleId="300">
    <w:name w:val="书籍标题1"/>
    <w:qFormat/>
    <w:uiPriority w:val="0"/>
    <w:rPr>
      <w:rFonts w:ascii="Times New Roman" w:hAnsi="Times New Roman" w:eastAsia="宋体" w:cs="Times New Roman"/>
      <w:b/>
      <w:bCs/>
      <w:smallCaps/>
      <w:spacing w:val="5"/>
    </w:rPr>
  </w:style>
  <w:style w:type="character" w:customStyle="1" w:styleId="301">
    <w:name w:val="Char Char15"/>
    <w:qFormat/>
    <w:uiPriority w:val="0"/>
    <w:rPr>
      <w:rFonts w:ascii="Times New Roman" w:hAnsi="Times New Roman" w:eastAsia="宋体" w:cs="Times New Roman"/>
      <w:kern w:val="2"/>
      <w:sz w:val="21"/>
      <w:szCs w:val="24"/>
    </w:rPr>
  </w:style>
  <w:style w:type="paragraph" w:customStyle="1" w:styleId="302">
    <w:name w:val="无间隔1"/>
    <w:qFormat/>
    <w:uiPriority w:val="0"/>
    <w:rPr>
      <w:rFonts w:ascii="Cambria" w:hAnsi="Cambria" w:eastAsia="黑体" w:cs="黑体"/>
      <w:color w:val="565656"/>
      <w:kern w:val="20"/>
      <w:lang w:val="zh-CN" w:eastAsia="zh-CN" w:bidi="ar-SA"/>
    </w:rPr>
  </w:style>
  <w:style w:type="paragraph" w:customStyle="1" w:styleId="303">
    <w:name w:val="表格反转标题"/>
    <w:basedOn w:val="1"/>
    <w:qFormat/>
    <w:uiPriority w:val="0"/>
    <w:pPr>
      <w:widowControl/>
      <w:spacing w:before="40" w:after="40"/>
      <w:ind w:left="144" w:right="144" w:firstLine="1680" w:firstLineChars="200"/>
    </w:pPr>
    <w:rPr>
      <w:rFonts w:ascii="Calibri" w:hAnsi="Calibri" w:eastAsia="宋体" w:cs="黑体"/>
      <w:caps/>
      <w:color w:val="FFFFFF"/>
      <w:kern w:val="20"/>
      <w:sz w:val="24"/>
      <w:szCs w:val="20"/>
      <w:lang w:val="zh-CN" w:eastAsia="zh-CN"/>
    </w:rPr>
  </w:style>
  <w:style w:type="paragraph" w:customStyle="1" w:styleId="304">
    <w:name w:val="Bullet with text 1"/>
    <w:basedOn w:val="1"/>
    <w:qFormat/>
    <w:uiPriority w:val="0"/>
    <w:pPr>
      <w:widowControl/>
      <w:tabs>
        <w:tab w:val="left" w:pos="425"/>
      </w:tabs>
      <w:spacing w:line="360" w:lineRule="auto"/>
      <w:ind w:left="425" w:hanging="425"/>
    </w:pPr>
    <w:rPr>
      <w:rFonts w:ascii="Futura Bk" w:hAnsi="Futura Bk" w:eastAsia="宋体" w:cs="Times New Roman"/>
      <w:sz w:val="20"/>
      <w:szCs w:val="20"/>
      <w:lang w:val="en-GB" w:eastAsia="zh-CN"/>
    </w:rPr>
  </w:style>
  <w:style w:type="paragraph" w:customStyle="1" w:styleId="305">
    <w:name w:val="_Style 10"/>
    <w:basedOn w:val="1"/>
    <w:qFormat/>
    <w:uiPriority w:val="0"/>
    <w:pPr>
      <w:jc w:val="both"/>
    </w:pPr>
    <w:rPr>
      <w:rFonts w:ascii="Times New Roman" w:hAnsi="Times New Roman" w:eastAsia="宋体" w:cs="Times New Roman"/>
      <w:kern w:val="2"/>
      <w:sz w:val="21"/>
      <w:szCs w:val="24"/>
      <w:lang w:eastAsia="zh-CN"/>
    </w:rPr>
  </w:style>
  <w:style w:type="paragraph" w:customStyle="1" w:styleId="306">
    <w:name w:val="2-ST-节"/>
    <w:basedOn w:val="6"/>
    <w:next w:val="307"/>
    <w:qFormat/>
    <w:uiPriority w:val="0"/>
    <w:pPr>
      <w:keepNext/>
      <w:keepLines/>
      <w:spacing w:before="160" w:after="160"/>
      <w:ind w:left="0"/>
      <w:jc w:val="both"/>
    </w:pPr>
    <w:rPr>
      <w:rFonts w:ascii="Arial" w:hAnsi="Arial" w:eastAsia="楷体_GB2312" w:cs="Times New Roman"/>
      <w:kern w:val="2"/>
      <w:sz w:val="30"/>
      <w:szCs w:val="32"/>
      <w:lang w:eastAsia="zh-CN"/>
    </w:rPr>
  </w:style>
  <w:style w:type="paragraph" w:customStyle="1" w:styleId="307">
    <w:name w:val="10-ST-正文"/>
    <w:basedOn w:val="1"/>
    <w:qFormat/>
    <w:uiPriority w:val="0"/>
    <w:pPr>
      <w:adjustRightInd w:val="0"/>
      <w:snapToGrid w:val="0"/>
      <w:spacing w:line="360" w:lineRule="auto"/>
      <w:ind w:firstLine="200" w:firstLineChars="200"/>
      <w:jc w:val="both"/>
    </w:pPr>
    <w:rPr>
      <w:rFonts w:ascii="宋体" w:hAnsi="Times New Roman" w:eastAsia="宋体" w:cs="Times New Roman"/>
      <w:sz w:val="24"/>
      <w:szCs w:val="28"/>
      <w:lang w:eastAsia="zh-CN"/>
    </w:rPr>
  </w:style>
  <w:style w:type="paragraph" w:customStyle="1" w:styleId="308">
    <w:name w:val="Char Char Char"/>
    <w:basedOn w:val="1"/>
    <w:qFormat/>
    <w:uiPriority w:val="0"/>
    <w:pPr>
      <w:jc w:val="both"/>
    </w:pPr>
    <w:rPr>
      <w:rFonts w:ascii="Tahoma" w:hAnsi="Tahoma" w:eastAsia="宋体" w:cs="Times New Roman"/>
      <w:sz w:val="24"/>
      <w:szCs w:val="20"/>
      <w:lang w:eastAsia="zh-CN"/>
    </w:rPr>
  </w:style>
  <w:style w:type="paragraph" w:customStyle="1" w:styleId="309">
    <w:name w:val="3-ST-小节"/>
    <w:basedOn w:val="7"/>
    <w:next w:val="307"/>
    <w:qFormat/>
    <w:uiPriority w:val="0"/>
    <w:pPr>
      <w:spacing w:beforeLines="50" w:after="120" w:line="240" w:lineRule="auto"/>
      <w:jc w:val="both"/>
    </w:pPr>
    <w:rPr>
      <w:rFonts w:ascii="Times New Roman" w:hAnsi="Times New Roman" w:eastAsia="楷体_GB2312" w:cs="Times New Roman"/>
      <w:kern w:val="2"/>
      <w:lang w:eastAsia="zh-CN"/>
    </w:rPr>
  </w:style>
  <w:style w:type="paragraph" w:customStyle="1" w:styleId="310">
    <w:name w:val="表格12345"/>
    <w:basedOn w:val="1"/>
    <w:qFormat/>
    <w:uiPriority w:val="0"/>
    <w:pPr>
      <w:wordWrap w:val="0"/>
      <w:adjustRightInd w:val="0"/>
      <w:jc w:val="center"/>
    </w:pPr>
    <w:rPr>
      <w:rFonts w:ascii="宋体" w:hAnsi="宋体" w:eastAsia="宋体" w:cs="Times New Roman"/>
      <w:kern w:val="2"/>
      <w:sz w:val="21"/>
      <w:szCs w:val="21"/>
      <w:lang w:eastAsia="zh-CN"/>
    </w:rPr>
  </w:style>
  <w:style w:type="paragraph" w:customStyle="1" w:styleId="311">
    <w:name w:val="表格标题"/>
    <w:basedOn w:val="1"/>
    <w:qFormat/>
    <w:uiPriority w:val="0"/>
    <w:pPr>
      <w:keepNext/>
      <w:widowControl/>
      <w:pBdr>
        <w:top w:val="single" w:color="7E97AD" w:sz="4" w:space="1"/>
        <w:left w:val="single" w:color="7E97AD" w:sz="4" w:space="6"/>
        <w:bottom w:val="single" w:color="7E97AD" w:sz="4" w:space="2"/>
        <w:right w:val="single" w:color="7E97AD" w:sz="4" w:space="6"/>
      </w:pBdr>
      <w:shd w:val="clear" w:color="auto" w:fill="7E97AD"/>
      <w:spacing w:before="160" w:after="160"/>
      <w:ind w:left="144" w:right="144" w:firstLine="1680" w:firstLineChars="200"/>
    </w:pPr>
    <w:rPr>
      <w:rFonts w:ascii="Calibri" w:hAnsi="Calibri" w:eastAsia="宋体" w:cs="黑体"/>
      <w:caps/>
      <w:color w:val="FFFFFF"/>
      <w:kern w:val="20"/>
      <w:sz w:val="24"/>
      <w:szCs w:val="20"/>
      <w:lang w:val="zh-CN" w:eastAsia="zh-CN"/>
    </w:rPr>
  </w:style>
  <w:style w:type="paragraph" w:customStyle="1" w:styleId="312">
    <w:name w:val="财务正文"/>
    <w:basedOn w:val="1"/>
    <w:qFormat/>
    <w:uiPriority w:val="0"/>
    <w:pPr>
      <w:spacing w:line="360" w:lineRule="auto"/>
      <w:ind w:firstLine="480" w:firstLineChars="200"/>
      <w:jc w:val="both"/>
    </w:pPr>
    <w:rPr>
      <w:rFonts w:ascii="宋体" w:hAnsi="Times New Roman" w:eastAsia="宋体" w:cs="Times New Roman"/>
      <w:kern w:val="2"/>
      <w:sz w:val="24"/>
      <w:szCs w:val="24"/>
      <w:lang w:eastAsia="zh-CN"/>
    </w:rPr>
  </w:style>
  <w:style w:type="paragraph" w:customStyle="1" w:styleId="313">
    <w:name w:val="样式 标题 3h3Level 3 HeadH3Heading 3 - oldlevel_3PIM 3BOD 0s..."/>
    <w:basedOn w:val="6"/>
    <w:qFormat/>
    <w:uiPriority w:val="0"/>
    <w:pPr>
      <w:keepNext/>
      <w:keepLines/>
      <w:tabs>
        <w:tab w:val="left" w:pos="0"/>
      </w:tabs>
      <w:adjustRightInd w:val="0"/>
      <w:spacing w:before="0" w:line="500" w:lineRule="exact"/>
      <w:ind w:left="0"/>
      <w:jc w:val="both"/>
      <w:textAlignment w:val="baseline"/>
    </w:pPr>
    <w:rPr>
      <w:rFonts w:ascii="Times New Roman" w:hAnsi="Times New Roman" w:cs="宋体"/>
      <w:sz w:val="28"/>
      <w:szCs w:val="20"/>
      <w:lang w:eastAsia="zh-CN"/>
    </w:rPr>
  </w:style>
  <w:style w:type="paragraph" w:customStyle="1" w:styleId="314">
    <w:name w:val="样式 样式 正文文本缩进 + 仿宋_GB2312 小四 首行缩进:  0 厘米 行距: 1.5 倍行距 + (中文) 仿宋_GB... Char Char"/>
    <w:basedOn w:val="1"/>
    <w:qFormat/>
    <w:uiPriority w:val="0"/>
    <w:pPr>
      <w:spacing w:line="360" w:lineRule="auto"/>
      <w:ind w:firstLine="480"/>
      <w:jc w:val="both"/>
    </w:pPr>
    <w:rPr>
      <w:rFonts w:ascii="仿宋_GB2312" w:hAnsi="Times New Roman" w:eastAsia="新宋体" w:cs="Times New Roman"/>
      <w:sz w:val="24"/>
      <w:szCs w:val="20"/>
      <w:lang w:eastAsia="zh-CN"/>
    </w:rPr>
  </w:style>
  <w:style w:type="paragraph" w:customStyle="1" w:styleId="315">
    <w:name w:val="pa-3"/>
    <w:basedOn w:val="1"/>
    <w:qFormat/>
    <w:uiPriority w:val="0"/>
    <w:pPr>
      <w:widowControl/>
      <w:spacing w:before="100" w:beforeAutospacing="1" w:after="100" w:afterAutospacing="1"/>
    </w:pPr>
    <w:rPr>
      <w:rFonts w:ascii="宋体" w:hAnsi="宋体" w:eastAsia="宋体" w:cs="宋体"/>
      <w:sz w:val="24"/>
      <w:szCs w:val="20"/>
      <w:lang w:eastAsia="zh-CN"/>
    </w:rPr>
  </w:style>
  <w:style w:type="paragraph" w:customStyle="1" w:styleId="316">
    <w:name w:val="样式 行距: 固定值 25 磅 首行缩进:  2 字符"/>
    <w:basedOn w:val="1"/>
    <w:qFormat/>
    <w:uiPriority w:val="0"/>
    <w:pPr>
      <w:adjustRightInd w:val="0"/>
      <w:spacing w:line="500" w:lineRule="exact"/>
      <w:ind w:firstLine="560" w:firstLineChars="200"/>
      <w:jc w:val="both"/>
      <w:textAlignment w:val="baseline"/>
    </w:pPr>
    <w:rPr>
      <w:rFonts w:ascii="宋体" w:hAnsi="Times New Roman" w:eastAsia="宋体" w:cs="Times New Roman"/>
      <w:sz w:val="34"/>
      <w:szCs w:val="28"/>
      <w:lang w:eastAsia="zh-CN"/>
    </w:rPr>
  </w:style>
  <w:style w:type="paragraph" w:customStyle="1" w:styleId="317">
    <w:name w:val="表格内容"/>
    <w:basedOn w:val="1"/>
    <w:qFormat/>
    <w:uiPriority w:val="0"/>
    <w:pPr>
      <w:widowControl/>
      <w:autoSpaceDE w:val="0"/>
      <w:autoSpaceDN w:val="0"/>
      <w:adjustRightInd w:val="0"/>
      <w:spacing w:before="60"/>
      <w:jc w:val="center"/>
      <w:textAlignment w:val="bottom"/>
    </w:pPr>
    <w:rPr>
      <w:rFonts w:ascii="宋体" w:hAnsi="Times New Roman" w:eastAsia="仿宋_GB2312" w:cs="Times New Roman"/>
      <w:sz w:val="24"/>
      <w:szCs w:val="20"/>
      <w:lang w:eastAsia="zh-CN"/>
    </w:rPr>
  </w:style>
  <w:style w:type="paragraph" w:customStyle="1" w:styleId="318">
    <w:name w:val="一般正文"/>
    <w:basedOn w:val="1"/>
    <w:qFormat/>
    <w:uiPriority w:val="0"/>
    <w:pPr>
      <w:spacing w:line="360" w:lineRule="auto"/>
      <w:ind w:firstLine="480" w:firstLineChars="200"/>
      <w:jc w:val="both"/>
    </w:pPr>
    <w:rPr>
      <w:rFonts w:ascii="宋体" w:hAnsi="Times New Roman" w:eastAsia="宋体" w:cs="宋体"/>
      <w:sz w:val="24"/>
      <w:szCs w:val="20"/>
      <w:lang w:eastAsia="zh-CN"/>
    </w:rPr>
  </w:style>
  <w:style w:type="paragraph" w:customStyle="1" w:styleId="319">
    <w:name w:val="正 文"/>
    <w:basedOn w:val="1"/>
    <w:qFormat/>
    <w:uiPriority w:val="0"/>
    <w:pPr>
      <w:widowControl/>
      <w:spacing w:line="360" w:lineRule="auto"/>
      <w:ind w:firstLine="200" w:firstLineChars="200"/>
    </w:pPr>
    <w:rPr>
      <w:rFonts w:ascii="Calibri" w:hAnsi="Calibri" w:eastAsia="宋体" w:cs="Times New Roman"/>
      <w:sz w:val="24"/>
      <w:szCs w:val="32"/>
      <w:lang w:bidi="en-US"/>
    </w:rPr>
  </w:style>
  <w:style w:type="paragraph" w:customStyle="1" w:styleId="320">
    <w:name w:val="表正文"/>
    <w:next w:val="3"/>
    <w:qFormat/>
    <w:uiPriority w:val="0"/>
    <w:pPr>
      <w:snapToGrid w:val="0"/>
      <w:spacing w:line="600" w:lineRule="atLeast"/>
      <w:ind w:firstLine="641"/>
      <w:jc w:val="both"/>
    </w:pPr>
    <w:rPr>
      <w:rFonts w:ascii="Times New Roman" w:hAnsi="Times New Roman" w:eastAsia="仿宋_GB2312" w:cs="Times New Roman"/>
      <w:sz w:val="32"/>
      <w:lang w:val="en-US" w:eastAsia="zh-CN" w:bidi="ar-SA"/>
    </w:rPr>
  </w:style>
  <w:style w:type="paragraph" w:customStyle="1" w:styleId="321">
    <w:name w:val="Char Char Char Char Char Char Char Char Char Char Char Char Char"/>
    <w:basedOn w:val="1"/>
    <w:qFormat/>
    <w:uiPriority w:val="0"/>
    <w:pPr>
      <w:adjustRightInd w:val="0"/>
      <w:spacing w:line="360" w:lineRule="auto"/>
      <w:jc w:val="both"/>
    </w:pPr>
    <w:rPr>
      <w:rFonts w:ascii="宋体" w:hAnsi="Times New Roman" w:eastAsia="宋体" w:cs="Times New Roman"/>
      <w:sz w:val="24"/>
      <w:szCs w:val="20"/>
      <w:lang w:eastAsia="zh-CN"/>
    </w:rPr>
  </w:style>
  <w:style w:type="paragraph" w:customStyle="1" w:styleId="322">
    <w:name w:val="正文 New New New New New"/>
    <w:qFormat/>
    <w:uiPriority w:val="0"/>
    <w:pPr>
      <w:widowControl w:val="0"/>
      <w:jc w:val="both"/>
    </w:pPr>
    <w:rPr>
      <w:rFonts w:ascii="宋体" w:hAnsi="Times New Roman" w:eastAsia="宋体" w:cs="Times New Roman"/>
      <w:sz w:val="34"/>
      <w:lang w:val="en-US" w:eastAsia="zh-CN" w:bidi="ar-SA"/>
    </w:rPr>
  </w:style>
  <w:style w:type="paragraph" w:customStyle="1" w:styleId="323">
    <w:name w:val="标号"/>
    <w:basedOn w:val="1"/>
    <w:qFormat/>
    <w:uiPriority w:val="0"/>
    <w:pPr>
      <w:spacing w:line="360" w:lineRule="auto"/>
      <w:jc w:val="both"/>
    </w:pPr>
    <w:rPr>
      <w:rFonts w:ascii="宋体" w:hAnsi="宋体" w:eastAsia="宋体" w:cs="Times New Roman"/>
      <w:sz w:val="24"/>
      <w:szCs w:val="20"/>
      <w:lang w:eastAsia="zh-CN"/>
    </w:rPr>
  </w:style>
  <w:style w:type="paragraph" w:customStyle="1" w:styleId="324">
    <w:name w:val="tabletext"/>
    <w:basedOn w:val="1"/>
    <w:qFormat/>
    <w:uiPriority w:val="0"/>
    <w:pPr>
      <w:widowControl/>
      <w:spacing w:before="100" w:beforeAutospacing="1" w:after="100" w:afterAutospacing="1"/>
    </w:pPr>
    <w:rPr>
      <w:rFonts w:ascii="宋体" w:hAnsi="宋体" w:eastAsia="宋体" w:cs="宋体"/>
      <w:sz w:val="24"/>
      <w:szCs w:val="20"/>
      <w:lang w:eastAsia="zh-CN"/>
    </w:rPr>
  </w:style>
  <w:style w:type="paragraph" w:customStyle="1" w:styleId="325">
    <w:name w:val="2册标题2"/>
    <w:basedOn w:val="1"/>
    <w:next w:val="1"/>
    <w:qFormat/>
    <w:uiPriority w:val="0"/>
    <w:pPr>
      <w:spacing w:beforeLines="50" w:afterLines="50" w:line="300" w:lineRule="auto"/>
      <w:jc w:val="both"/>
      <w:outlineLvl w:val="1"/>
    </w:pPr>
    <w:rPr>
      <w:rFonts w:ascii="Arial" w:hAnsi="Arial" w:eastAsia="黑体" w:cs="Times New Roman"/>
      <w:sz w:val="30"/>
      <w:szCs w:val="20"/>
      <w:lang w:eastAsia="zh-CN"/>
    </w:rPr>
  </w:style>
  <w:style w:type="paragraph" w:customStyle="1" w:styleId="326">
    <w:name w:val="无编号标题4"/>
    <w:next w:val="1"/>
    <w:qFormat/>
    <w:uiPriority w:val="0"/>
    <w:pPr>
      <w:jc w:val="center"/>
    </w:pPr>
    <w:rPr>
      <w:rFonts w:ascii="Arial" w:hAnsi="Arial" w:eastAsia="黑体" w:cs="Times New Roman"/>
      <w:kern w:val="2"/>
      <w:sz w:val="28"/>
      <w:szCs w:val="28"/>
      <w:lang w:val="en-US" w:eastAsia="zh-CN" w:bidi="ar-SA"/>
    </w:rPr>
  </w:style>
  <w:style w:type="paragraph" w:customStyle="1" w:styleId="327">
    <w:name w:val="正文 New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paragraph" w:customStyle="1" w:styleId="328">
    <w:name w:val="Char Char Char Char Char Char Char Char Char Char"/>
    <w:basedOn w:val="20"/>
    <w:qFormat/>
    <w:uiPriority w:val="0"/>
    <w:rPr>
      <w:rFonts w:ascii="Tahoma" w:hAnsi="Tahoma"/>
      <w:sz w:val="24"/>
      <w:szCs w:val="22"/>
      <w:shd w:val="clear" w:color="auto" w:fill="000080"/>
    </w:rPr>
  </w:style>
  <w:style w:type="paragraph" w:customStyle="1" w:styleId="329">
    <w:name w:val="无编号标题1"/>
    <w:next w:val="1"/>
    <w:qFormat/>
    <w:uiPriority w:val="0"/>
    <w:pPr>
      <w:spacing w:beforeLines="200" w:afterLines="100"/>
      <w:jc w:val="center"/>
    </w:pPr>
    <w:rPr>
      <w:rFonts w:ascii="Times New Roman" w:hAnsi="Times New Roman" w:eastAsia="黑体" w:cs="Times New Roman"/>
      <w:b/>
      <w:kern w:val="2"/>
      <w:sz w:val="44"/>
      <w:szCs w:val="24"/>
      <w:lang w:val="en-US" w:eastAsia="zh-CN" w:bidi="ar-SA"/>
    </w:rPr>
  </w:style>
  <w:style w:type="paragraph" w:customStyle="1" w:styleId="330">
    <w:name w:val="最终正文"/>
    <w:basedOn w:val="1"/>
    <w:qFormat/>
    <w:uiPriority w:val="0"/>
    <w:pPr>
      <w:spacing w:line="360" w:lineRule="auto"/>
      <w:ind w:firstLine="420"/>
      <w:jc w:val="both"/>
    </w:pPr>
    <w:rPr>
      <w:rFonts w:ascii="仿宋_GB2312" w:hAnsi="宋体" w:eastAsia="宋体" w:cs="Times New Roman"/>
      <w:bCs/>
      <w:caps/>
      <w:sz w:val="24"/>
      <w:szCs w:val="20"/>
      <w:lang w:eastAsia="zh-CN"/>
    </w:rPr>
  </w:style>
  <w:style w:type="paragraph" w:customStyle="1" w:styleId="331">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pPr>
    <w:rPr>
      <w:rFonts w:ascii="Verdana" w:hAnsi="Verdana" w:eastAsia="仿宋_GB2312" w:cs="Times New Roman"/>
      <w:sz w:val="24"/>
      <w:szCs w:val="20"/>
    </w:rPr>
  </w:style>
  <w:style w:type="paragraph" w:customStyle="1" w:styleId="332">
    <w:name w:val="样式1"/>
    <w:basedOn w:val="1"/>
    <w:qFormat/>
    <w:uiPriority w:val="0"/>
    <w:pPr>
      <w:spacing w:before="120" w:after="120" w:line="300" w:lineRule="auto"/>
      <w:jc w:val="both"/>
    </w:pPr>
    <w:rPr>
      <w:rFonts w:ascii="宋体" w:hAnsi="宋体" w:eastAsia="宋体" w:cs="Times New Roman"/>
      <w:b/>
      <w:kern w:val="2"/>
      <w:sz w:val="24"/>
      <w:szCs w:val="20"/>
      <w:lang w:eastAsia="zh-CN"/>
    </w:rPr>
  </w:style>
  <w:style w:type="paragraph" w:customStyle="1" w:styleId="333">
    <w:name w:val="±íÏî"/>
    <w:basedOn w:val="1"/>
    <w:qFormat/>
    <w:uiPriority w:val="0"/>
    <w:pPr>
      <w:widowControl/>
      <w:overflowPunct w:val="0"/>
      <w:autoSpaceDE w:val="0"/>
      <w:autoSpaceDN w:val="0"/>
      <w:adjustRightInd w:val="0"/>
      <w:spacing w:line="300" w:lineRule="auto"/>
      <w:jc w:val="center"/>
      <w:textAlignment w:val="baseline"/>
    </w:pPr>
    <w:rPr>
      <w:rFonts w:ascii="宋体" w:hAnsi="Times New Roman" w:eastAsia="宋体" w:cs="Times New Roman"/>
      <w:sz w:val="18"/>
      <w:szCs w:val="20"/>
      <w:lang w:eastAsia="zh-CN"/>
    </w:rPr>
  </w:style>
  <w:style w:type="paragraph" w:customStyle="1" w:styleId="334">
    <w:name w:val="xl22"/>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Times New Roman" w:eastAsia="Arial Unicode MS" w:cs="Times New Roman"/>
      <w:sz w:val="20"/>
      <w:szCs w:val="20"/>
      <w:lang w:eastAsia="zh-CN"/>
    </w:rPr>
  </w:style>
  <w:style w:type="character" w:customStyle="1" w:styleId="335">
    <w:name w:val="标题 Char2"/>
    <w:basedOn w:val="58"/>
    <w:qFormat/>
    <w:uiPriority w:val="10"/>
    <w:rPr>
      <w:rFonts w:eastAsia="宋体" w:asciiTheme="majorHAnsi" w:hAnsiTheme="majorHAnsi" w:cstheme="majorBidi"/>
      <w:b/>
      <w:bCs/>
      <w:sz w:val="32"/>
      <w:szCs w:val="32"/>
    </w:rPr>
  </w:style>
  <w:style w:type="paragraph" w:customStyle="1" w:styleId="336">
    <w:name w:val="Char Char Char Char"/>
    <w:basedOn w:val="1"/>
    <w:qFormat/>
    <w:uiPriority w:val="0"/>
    <w:pPr>
      <w:jc w:val="both"/>
    </w:pPr>
    <w:rPr>
      <w:rFonts w:ascii="Tahoma" w:hAnsi="Tahoma" w:eastAsia="宋体" w:cs="Times New Roman"/>
      <w:sz w:val="24"/>
      <w:szCs w:val="20"/>
      <w:lang w:eastAsia="zh-CN"/>
    </w:rPr>
  </w:style>
  <w:style w:type="paragraph" w:customStyle="1" w:styleId="337">
    <w:name w:val="样式 样式 样式 (符号) 宋体 四号 左 首行缩进:  2.5 字符 + 首行缩进:  2 字符 + 首行缩进:  2 字符"/>
    <w:basedOn w:val="1"/>
    <w:qFormat/>
    <w:uiPriority w:val="0"/>
    <w:pPr>
      <w:spacing w:line="360" w:lineRule="auto"/>
      <w:ind w:firstLine="200" w:firstLineChars="200"/>
    </w:pPr>
    <w:rPr>
      <w:rFonts w:ascii="宋体" w:hAnsi="宋体" w:eastAsia="宋体" w:cs="Times New Roman"/>
      <w:sz w:val="34"/>
      <w:szCs w:val="20"/>
      <w:lang w:eastAsia="zh-CN"/>
    </w:rPr>
  </w:style>
  <w:style w:type="paragraph" w:customStyle="1" w:styleId="338">
    <w:name w:val="0-ST-篇"/>
    <w:basedOn w:val="1"/>
    <w:next w:val="1"/>
    <w:qFormat/>
    <w:uiPriority w:val="0"/>
    <w:pPr>
      <w:jc w:val="center"/>
    </w:pPr>
    <w:rPr>
      <w:rFonts w:ascii="Calibri" w:hAnsi="Calibri" w:eastAsia="黑体" w:cs="Times New Roman"/>
      <w:sz w:val="32"/>
      <w:szCs w:val="21"/>
      <w:lang w:eastAsia="zh-CN"/>
    </w:rPr>
  </w:style>
  <w:style w:type="paragraph" w:customStyle="1" w:styleId="339">
    <w:name w:val="Char Char Char1 Char"/>
    <w:basedOn w:val="1"/>
    <w:qFormat/>
    <w:uiPriority w:val="0"/>
    <w:pPr>
      <w:jc w:val="both"/>
    </w:pPr>
    <w:rPr>
      <w:rFonts w:ascii="仿宋_GB2312" w:hAnsi="Times New Roman" w:eastAsia="仿宋_GB2312" w:cs="Times New Roman"/>
      <w:b/>
      <w:sz w:val="32"/>
      <w:szCs w:val="32"/>
      <w:lang w:eastAsia="zh-CN"/>
    </w:rPr>
  </w:style>
  <w:style w:type="paragraph" w:customStyle="1" w:styleId="340">
    <w:name w:val="Char Char1 Char Char Char Char Char Char"/>
    <w:basedOn w:val="1"/>
    <w:qFormat/>
    <w:uiPriority w:val="0"/>
    <w:pPr>
      <w:widowControl/>
      <w:spacing w:after="160" w:line="240" w:lineRule="exact"/>
    </w:pPr>
    <w:rPr>
      <w:rFonts w:ascii="Verdana" w:hAnsi="Verdana" w:eastAsia="仿宋_GB2312" w:cs="Times New Roman"/>
      <w:sz w:val="24"/>
      <w:szCs w:val="20"/>
    </w:rPr>
  </w:style>
  <w:style w:type="paragraph" w:customStyle="1" w:styleId="341">
    <w:name w:val="样式2"/>
    <w:basedOn w:val="5"/>
    <w:qFormat/>
    <w:uiPriority w:val="0"/>
    <w:pPr>
      <w:keepNext/>
      <w:keepLines/>
      <w:spacing w:before="260" w:after="260" w:line="416" w:lineRule="auto"/>
      <w:ind w:left="0"/>
      <w:jc w:val="both"/>
    </w:pPr>
    <w:rPr>
      <w:rFonts w:hAnsi="Times New Roman" w:eastAsia="宋体" w:cs="Times New Roman"/>
      <w:bCs/>
      <w:kern w:val="2"/>
      <w:sz w:val="32"/>
      <w:szCs w:val="32"/>
      <w:lang w:eastAsia="zh-CN"/>
    </w:rPr>
  </w:style>
  <w:style w:type="paragraph" w:customStyle="1" w:styleId="342">
    <w:name w:val="正文0"/>
    <w:basedOn w:val="1"/>
    <w:qFormat/>
    <w:uiPriority w:val="0"/>
    <w:pPr>
      <w:spacing w:line="360" w:lineRule="auto"/>
      <w:ind w:firstLine="482"/>
      <w:jc w:val="center"/>
    </w:pPr>
    <w:rPr>
      <w:rFonts w:ascii="宋体" w:hAnsi="Times New Roman" w:eastAsia="宋体" w:cs="Times New Roman"/>
      <w:color w:val="000000"/>
      <w:sz w:val="24"/>
      <w:szCs w:val="20"/>
      <w:lang w:eastAsia="zh-CN"/>
    </w:rPr>
  </w:style>
  <w:style w:type="paragraph" w:customStyle="1" w:styleId="343">
    <w:name w:val="正文，首行缩进"/>
    <w:basedOn w:val="3"/>
    <w:next w:val="17"/>
    <w:qFormat/>
    <w:uiPriority w:val="0"/>
    <w:pPr>
      <w:widowControl/>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s>
      <w:spacing w:before="0" w:line="360" w:lineRule="auto"/>
      <w:ind w:left="0" w:firstLine="482"/>
      <w:jc w:val="both"/>
    </w:pPr>
    <w:rPr>
      <w:rFonts w:ascii="楷体" w:hAnsi="Arial" w:eastAsia="楷体" w:cs="Times New Roman"/>
      <w:szCs w:val="20"/>
      <w:lang w:val="de-DE" w:eastAsia="zh-CN"/>
    </w:rPr>
  </w:style>
  <w:style w:type="character" w:customStyle="1" w:styleId="344">
    <w:name w:val="正文首行缩进 2 Char2"/>
    <w:basedOn w:val="72"/>
    <w:qFormat/>
    <w:uiPriority w:val="99"/>
    <w:rPr>
      <w:rFonts w:ascii="宋体" w:hAnsi="宋体" w:cs="宋体"/>
      <w:kern w:val="2"/>
      <w:sz w:val="22"/>
      <w:szCs w:val="22"/>
      <w:lang w:eastAsia="en-US"/>
    </w:rPr>
  </w:style>
  <w:style w:type="paragraph" w:customStyle="1" w:styleId="345">
    <w:name w:val="无编号标题3"/>
    <w:next w:val="1"/>
    <w:qFormat/>
    <w:uiPriority w:val="0"/>
    <w:pPr>
      <w:jc w:val="center"/>
    </w:pPr>
    <w:rPr>
      <w:rFonts w:ascii="Times New Roman" w:hAnsi="Times New Roman" w:eastAsia="宋体" w:cs="Times New Roman"/>
      <w:b/>
      <w:kern w:val="2"/>
      <w:sz w:val="32"/>
      <w:szCs w:val="24"/>
      <w:lang w:val="en-US" w:eastAsia="zh-CN" w:bidi="ar-SA"/>
    </w:rPr>
  </w:style>
  <w:style w:type="paragraph" w:customStyle="1" w:styleId="346">
    <w:name w:val="font0"/>
    <w:basedOn w:val="1"/>
    <w:qFormat/>
    <w:uiPriority w:val="0"/>
    <w:pPr>
      <w:widowControl/>
      <w:spacing w:before="100" w:beforeAutospacing="1" w:after="100" w:afterAutospacing="1"/>
    </w:pPr>
    <w:rPr>
      <w:rFonts w:hint="eastAsia" w:ascii="宋体" w:hAnsi="宋体" w:eastAsia="宋体" w:cs="Times New Roman"/>
      <w:sz w:val="24"/>
      <w:szCs w:val="20"/>
      <w:lang w:eastAsia="zh-CN"/>
    </w:rPr>
  </w:style>
  <w:style w:type="paragraph" w:customStyle="1" w:styleId="347">
    <w:name w:val="正文 + 宋体"/>
    <w:basedOn w:val="49"/>
    <w:qFormat/>
    <w:uiPriority w:val="0"/>
    <w:rPr>
      <w:rFonts w:ascii="宋体" w:hAnsi="宋体"/>
      <w:sz w:val="24"/>
      <w:szCs w:val="24"/>
    </w:rPr>
  </w:style>
  <w:style w:type="paragraph" w:customStyle="1" w:styleId="348">
    <w:name w:val="flNote"/>
    <w:basedOn w:val="1"/>
    <w:qFormat/>
    <w:uiPriority w:val="0"/>
    <w:pPr>
      <w:adjustRightInd w:val="0"/>
      <w:spacing w:before="320" w:after="160" w:line="360" w:lineRule="atLeast"/>
      <w:jc w:val="center"/>
      <w:textAlignment w:val="baseline"/>
    </w:pPr>
    <w:rPr>
      <w:rFonts w:ascii="Arial" w:hAnsi="Times New Roman" w:eastAsia="黑体" w:cs="Times New Roman"/>
      <w:sz w:val="30"/>
      <w:szCs w:val="20"/>
      <w:lang w:eastAsia="zh-CN"/>
    </w:rPr>
  </w:style>
  <w:style w:type="paragraph" w:customStyle="1" w:styleId="349">
    <w:name w:val="符号列表"/>
    <w:basedOn w:val="1"/>
    <w:qFormat/>
    <w:uiPriority w:val="0"/>
    <w:pPr>
      <w:widowControl/>
      <w:tabs>
        <w:tab w:val="left" w:pos="420"/>
      </w:tabs>
      <w:snapToGrid w:val="0"/>
      <w:spacing w:before="120" w:line="360" w:lineRule="auto"/>
      <w:ind w:left="420" w:hanging="420"/>
    </w:pPr>
    <w:rPr>
      <w:rFonts w:ascii="楷体_GB2312" w:hAnsi="宋体" w:eastAsia="楷体_GB2312" w:cs="Times New Roman"/>
      <w:b/>
      <w:color w:val="000000"/>
      <w:sz w:val="24"/>
      <w:szCs w:val="20"/>
      <w:lang w:eastAsia="zh-CN"/>
    </w:rPr>
  </w:style>
  <w:style w:type="character" w:customStyle="1" w:styleId="350">
    <w:name w:val="正文文本 2 Char2"/>
    <w:basedOn w:val="58"/>
    <w:qFormat/>
    <w:uiPriority w:val="99"/>
    <w:rPr>
      <w:rFonts w:ascii="宋体" w:hAnsi="宋体" w:cs="宋体"/>
      <w:sz w:val="22"/>
      <w:szCs w:val="22"/>
      <w:lang w:eastAsia="en-US"/>
    </w:rPr>
  </w:style>
  <w:style w:type="paragraph" w:customStyle="1" w:styleId="351">
    <w:name w:val="z-窗体顶端1"/>
    <w:basedOn w:val="1"/>
    <w:next w:val="1"/>
    <w:link w:val="352"/>
    <w:qFormat/>
    <w:uiPriority w:val="0"/>
    <w:pPr>
      <w:widowControl/>
      <w:pBdr>
        <w:bottom w:val="single" w:color="auto" w:sz="6" w:space="1"/>
      </w:pBdr>
      <w:jc w:val="center"/>
    </w:pPr>
    <w:rPr>
      <w:rFonts w:ascii="Arial" w:hAnsi="Arial" w:eastAsia="宋体" w:cs="Arial"/>
      <w:vanish/>
      <w:sz w:val="16"/>
      <w:szCs w:val="16"/>
      <w:lang w:eastAsia="zh-CN"/>
    </w:rPr>
  </w:style>
  <w:style w:type="character" w:customStyle="1" w:styleId="352">
    <w:name w:val="z-窗体顶端 字符"/>
    <w:basedOn w:val="58"/>
    <w:link w:val="351"/>
    <w:qFormat/>
    <w:uiPriority w:val="0"/>
    <w:rPr>
      <w:rFonts w:ascii="Arial" w:hAnsi="Arial" w:cs="Arial"/>
      <w:vanish/>
      <w:sz w:val="16"/>
      <w:szCs w:val="16"/>
    </w:rPr>
  </w:style>
  <w:style w:type="paragraph" w:customStyle="1" w:styleId="353">
    <w:name w:val="缺省文本:1"/>
    <w:basedOn w:val="1"/>
    <w:qFormat/>
    <w:uiPriority w:val="0"/>
    <w:pPr>
      <w:autoSpaceDE w:val="0"/>
      <w:autoSpaceDN w:val="0"/>
      <w:adjustRightInd w:val="0"/>
    </w:pPr>
    <w:rPr>
      <w:rFonts w:ascii="宋体" w:hAnsi="Times New Roman" w:eastAsia="宋体" w:cs="Times New Roman"/>
      <w:sz w:val="24"/>
      <w:szCs w:val="20"/>
      <w:lang w:eastAsia="zh-CN"/>
    </w:rPr>
  </w:style>
  <w:style w:type="paragraph" w:customStyle="1" w:styleId="354">
    <w:name w:val="4-ST-点"/>
    <w:basedOn w:val="8"/>
    <w:qFormat/>
    <w:uiPriority w:val="0"/>
    <w:pPr>
      <w:widowControl w:val="0"/>
      <w:tabs>
        <w:tab w:val="clear" w:pos="1008"/>
      </w:tabs>
      <w:adjustRightInd w:val="0"/>
      <w:snapToGrid w:val="0"/>
      <w:spacing w:beforeLines="30" w:afterLines="30" w:line="312" w:lineRule="auto"/>
      <w:ind w:left="0" w:firstLine="0"/>
      <w:jc w:val="both"/>
    </w:pPr>
    <w:rPr>
      <w:rFonts w:ascii="楷体_GB2312" w:eastAsia="楷体_GB2312"/>
      <w:kern w:val="2"/>
    </w:rPr>
  </w:style>
  <w:style w:type="paragraph" w:customStyle="1" w:styleId="355">
    <w:name w:val="Table Text"/>
    <w:basedOn w:val="1"/>
    <w:qFormat/>
    <w:uiPriority w:val="0"/>
    <w:pPr>
      <w:jc w:val="both"/>
    </w:pPr>
    <w:rPr>
      <w:rFonts w:ascii="宋体" w:hAnsi="Times New Roman" w:eastAsia="宋体" w:cs="Times New Roman"/>
      <w:sz w:val="18"/>
      <w:szCs w:val="20"/>
      <w:lang w:eastAsia="zh-CN"/>
    </w:rPr>
  </w:style>
  <w:style w:type="paragraph" w:customStyle="1" w:styleId="356">
    <w:name w:val="样式5"/>
    <w:basedOn w:val="1"/>
    <w:qFormat/>
    <w:uiPriority w:val="0"/>
    <w:pPr>
      <w:adjustRightInd w:val="0"/>
      <w:snapToGrid w:val="0"/>
      <w:spacing w:line="520" w:lineRule="exact"/>
      <w:ind w:firstLine="480" w:firstLineChars="200"/>
      <w:jc w:val="both"/>
    </w:pPr>
    <w:rPr>
      <w:rFonts w:ascii="仿宋_GB2312" w:hAnsi="Times New Roman" w:eastAsia="仿宋_GB2312" w:cs="Times New Roman"/>
      <w:sz w:val="24"/>
      <w:szCs w:val="20"/>
      <w:lang w:eastAsia="zh-CN"/>
    </w:rPr>
  </w:style>
  <w:style w:type="paragraph" w:customStyle="1" w:styleId="357">
    <w:name w:val="Char Char Char Char Char Char Char Char Char Char Char Char Char Char Char Char"/>
    <w:basedOn w:val="1"/>
    <w:qFormat/>
    <w:uiPriority w:val="0"/>
    <w:pPr>
      <w:tabs>
        <w:tab w:val="left" w:pos="360"/>
      </w:tabs>
      <w:jc w:val="both"/>
    </w:pPr>
    <w:rPr>
      <w:rFonts w:ascii="宋体" w:hAnsi="Times New Roman" w:eastAsia="宋体" w:cs="Times New Roman"/>
      <w:sz w:val="24"/>
      <w:szCs w:val="20"/>
      <w:lang w:eastAsia="zh-CN"/>
    </w:rPr>
  </w:style>
  <w:style w:type="paragraph" w:customStyle="1" w:styleId="358">
    <w:name w:val="2册标题4"/>
    <w:basedOn w:val="1"/>
    <w:next w:val="1"/>
    <w:qFormat/>
    <w:uiPriority w:val="0"/>
    <w:pPr>
      <w:spacing w:beforeLines="50" w:afterLines="50" w:line="300" w:lineRule="auto"/>
      <w:ind w:left="420" w:leftChars="200"/>
      <w:jc w:val="both"/>
      <w:outlineLvl w:val="3"/>
    </w:pPr>
    <w:rPr>
      <w:rFonts w:ascii="Arial" w:hAnsi="Arial" w:eastAsia="幼圆" w:cs="Times New Roman"/>
      <w:b/>
      <w:sz w:val="24"/>
      <w:szCs w:val="20"/>
      <w:lang w:eastAsia="zh-CN"/>
    </w:rPr>
  </w:style>
  <w:style w:type="paragraph" w:customStyle="1" w:styleId="359">
    <w:name w:val="投标正文"/>
    <w:basedOn w:val="1"/>
    <w:qFormat/>
    <w:uiPriority w:val="0"/>
    <w:pPr>
      <w:autoSpaceDE w:val="0"/>
      <w:autoSpaceDN w:val="0"/>
      <w:adjustRightInd w:val="0"/>
      <w:spacing w:line="460" w:lineRule="exact"/>
      <w:ind w:firstLine="560" w:firstLineChars="200"/>
    </w:pPr>
    <w:rPr>
      <w:rFonts w:ascii="宋体" w:hAnsi="Times New Roman" w:eastAsia="宋体" w:cs="Times New Roman"/>
      <w:color w:val="000000"/>
      <w:sz w:val="24"/>
      <w:szCs w:val="28"/>
      <w:lang w:eastAsia="zh-CN"/>
    </w:rPr>
  </w:style>
  <w:style w:type="paragraph" w:customStyle="1" w:styleId="360">
    <w:name w:val="Char Char1"/>
    <w:basedOn w:val="1"/>
    <w:qFormat/>
    <w:uiPriority w:val="0"/>
    <w:pPr>
      <w:jc w:val="both"/>
    </w:pPr>
    <w:rPr>
      <w:rFonts w:ascii="Tahoma" w:hAnsi="Tahoma" w:eastAsia="宋体" w:cs="Times New Roman"/>
      <w:kern w:val="2"/>
      <w:sz w:val="24"/>
      <w:szCs w:val="20"/>
      <w:lang w:eastAsia="zh-CN"/>
    </w:rPr>
  </w:style>
  <w:style w:type="paragraph" w:customStyle="1" w:styleId="361">
    <w:name w:val="正文 3"/>
    <w:basedOn w:val="153"/>
    <w:next w:val="153"/>
    <w:qFormat/>
    <w:uiPriority w:val="0"/>
    <w:pPr>
      <w:spacing w:before="120"/>
    </w:pPr>
    <w:rPr>
      <w:rFonts w:ascii="Garamond" w:hAnsi="Garamond" w:cs="Times New Roman"/>
      <w:color w:val="auto"/>
      <w:szCs w:val="20"/>
    </w:rPr>
  </w:style>
  <w:style w:type="paragraph" w:customStyle="1" w:styleId="362">
    <w:name w:val="pa-5"/>
    <w:basedOn w:val="1"/>
    <w:qFormat/>
    <w:uiPriority w:val="0"/>
    <w:pPr>
      <w:widowControl/>
      <w:spacing w:before="100" w:beforeAutospacing="1" w:after="100" w:afterAutospacing="1"/>
    </w:pPr>
    <w:rPr>
      <w:rFonts w:ascii="宋体" w:hAnsi="宋体" w:eastAsia="宋体" w:cs="宋体"/>
      <w:sz w:val="24"/>
      <w:szCs w:val="20"/>
      <w:lang w:eastAsia="zh-CN"/>
    </w:rPr>
  </w:style>
  <w:style w:type="character" w:customStyle="1" w:styleId="363">
    <w:name w:val="签名 Char2"/>
    <w:basedOn w:val="58"/>
    <w:qFormat/>
    <w:uiPriority w:val="99"/>
    <w:rPr>
      <w:rFonts w:ascii="宋体" w:hAnsi="宋体" w:cs="宋体"/>
      <w:sz w:val="22"/>
      <w:szCs w:val="22"/>
      <w:lang w:eastAsia="en-US"/>
    </w:rPr>
  </w:style>
  <w:style w:type="paragraph" w:customStyle="1" w:styleId="364">
    <w:name w:val="wenjianming"/>
    <w:basedOn w:val="1"/>
    <w:qFormat/>
    <w:uiPriority w:val="0"/>
    <w:pPr>
      <w:widowControl/>
      <w:spacing w:before="100" w:beforeAutospacing="1" w:after="100" w:afterAutospacing="1" w:line="300" w:lineRule="atLeast"/>
    </w:pPr>
    <w:rPr>
      <w:rFonts w:ascii="Times New Roman" w:hAnsi="Times New Roman" w:eastAsia="Arial Unicode MS" w:cs="Times New Roman"/>
      <w:color w:val="000000"/>
      <w:sz w:val="21"/>
      <w:szCs w:val="20"/>
      <w:lang w:eastAsia="zh-CN"/>
    </w:rPr>
  </w:style>
  <w:style w:type="paragraph" w:customStyle="1" w:styleId="365">
    <w:name w:val="公司信息"/>
    <w:basedOn w:val="1"/>
    <w:qFormat/>
    <w:uiPriority w:val="0"/>
    <w:pPr>
      <w:widowControl/>
      <w:spacing w:before="40" w:after="40" w:line="360" w:lineRule="auto"/>
      <w:ind w:firstLine="1680" w:firstLineChars="200"/>
    </w:pPr>
    <w:rPr>
      <w:rFonts w:ascii="Cambria" w:hAnsi="Cambria" w:eastAsia="宋体" w:cs="黑体"/>
      <w:kern w:val="20"/>
      <w:sz w:val="24"/>
      <w:szCs w:val="20"/>
      <w:lang w:val="zh-CN" w:eastAsia="zh-CN"/>
    </w:rPr>
  </w:style>
  <w:style w:type="paragraph" w:customStyle="1" w:styleId="366">
    <w:name w:val="_Style 165"/>
    <w:basedOn w:val="1"/>
    <w:qFormat/>
    <w:uiPriority w:val="0"/>
    <w:pPr>
      <w:spacing w:beforeLines="50" w:afterLines="50"/>
      <w:ind w:left="200" w:leftChars="200"/>
      <w:jc w:val="both"/>
    </w:pPr>
    <w:rPr>
      <w:rFonts w:ascii="宋体" w:hAnsi="Times New Roman" w:eastAsia="宋体" w:cs="Times New Roman"/>
      <w:sz w:val="34"/>
      <w:szCs w:val="20"/>
      <w:lang w:eastAsia="zh-CN"/>
    </w:rPr>
  </w:style>
  <w:style w:type="paragraph" w:customStyle="1" w:styleId="367">
    <w:name w:val="表格正文"/>
    <w:basedOn w:val="1"/>
    <w:qFormat/>
    <w:uiPriority w:val="0"/>
    <w:pPr>
      <w:spacing w:beforeLines="50"/>
      <w:jc w:val="both"/>
    </w:pPr>
    <w:rPr>
      <w:rFonts w:ascii="宋体" w:hAnsi="Times New Roman" w:eastAsia="宋体" w:cs="宋体"/>
      <w:sz w:val="21"/>
      <w:szCs w:val="20"/>
      <w:lang w:eastAsia="zh-CN"/>
    </w:rPr>
  </w:style>
  <w:style w:type="paragraph" w:customStyle="1" w:styleId="368">
    <w:name w:val="无编号标题0"/>
    <w:next w:val="1"/>
    <w:qFormat/>
    <w:uiPriority w:val="0"/>
    <w:pPr>
      <w:jc w:val="center"/>
    </w:pPr>
    <w:rPr>
      <w:rFonts w:ascii="Times New Roman" w:hAnsi="Times New Roman" w:eastAsia="黑体" w:cs="Times New Roman"/>
      <w:kern w:val="2"/>
      <w:sz w:val="52"/>
      <w:szCs w:val="24"/>
      <w:lang w:val="en-US" w:eastAsia="zh-CN" w:bidi="ar-SA"/>
    </w:rPr>
  </w:style>
  <w:style w:type="paragraph" w:customStyle="1" w:styleId="369">
    <w:name w:val="ÕýÎÄ 1"/>
    <w:basedOn w:val="1"/>
    <w:qFormat/>
    <w:uiPriority w:val="0"/>
    <w:pPr>
      <w:widowControl/>
      <w:overflowPunct w:val="0"/>
      <w:autoSpaceDE w:val="0"/>
      <w:autoSpaceDN w:val="0"/>
      <w:adjustRightInd w:val="0"/>
      <w:spacing w:before="80" w:after="80" w:line="360" w:lineRule="auto"/>
      <w:ind w:left="1417"/>
      <w:jc w:val="both"/>
      <w:textAlignment w:val="baseline"/>
    </w:pPr>
    <w:rPr>
      <w:rFonts w:ascii="宋体" w:hAnsi="Times New Roman" w:eastAsia="宋体" w:cs="Times New Roman"/>
      <w:sz w:val="21"/>
      <w:szCs w:val="20"/>
      <w:lang w:eastAsia="zh-CN"/>
    </w:rPr>
  </w:style>
  <w:style w:type="paragraph" w:customStyle="1" w:styleId="370">
    <w:name w:val="5"/>
    <w:basedOn w:val="1"/>
    <w:qFormat/>
    <w:uiPriority w:val="0"/>
    <w:pPr>
      <w:spacing w:beforeLines="50" w:afterLines="50"/>
      <w:ind w:left="200" w:leftChars="200"/>
      <w:jc w:val="both"/>
    </w:pPr>
    <w:rPr>
      <w:rFonts w:ascii="宋体" w:hAnsi="Times New Roman" w:eastAsia="宋体" w:cs="Times New Roman"/>
      <w:sz w:val="34"/>
      <w:szCs w:val="20"/>
      <w:lang w:eastAsia="zh-CN"/>
    </w:rPr>
  </w:style>
  <w:style w:type="paragraph" w:customStyle="1" w:styleId="371">
    <w:name w:val="Char Char Char Char Char Char1 Char"/>
    <w:basedOn w:val="1"/>
    <w:qFormat/>
    <w:uiPriority w:val="0"/>
    <w:pPr>
      <w:widowControl/>
      <w:spacing w:after="160" w:line="240" w:lineRule="exact"/>
    </w:pPr>
    <w:rPr>
      <w:rFonts w:ascii="Verdana" w:hAnsi="Verdana" w:eastAsia="宋体" w:cs="Times New Roman"/>
      <w:sz w:val="21"/>
      <w:szCs w:val="20"/>
    </w:rPr>
  </w:style>
  <w:style w:type="paragraph" w:customStyle="1" w:styleId="372">
    <w:name w:val="标题 2 + Times New Roman 加粗 黑色 首行缩进:  2 字符 行距: 2 倍行距 + 段前..."/>
    <w:basedOn w:val="1"/>
    <w:next w:val="1"/>
    <w:qFormat/>
    <w:uiPriority w:val="0"/>
    <w:pPr>
      <w:adjustRightInd w:val="0"/>
      <w:snapToGrid w:val="0"/>
      <w:spacing w:beforeLines="150" w:afterLines="50" w:line="360" w:lineRule="auto"/>
      <w:jc w:val="both"/>
      <w:outlineLvl w:val="0"/>
    </w:pPr>
    <w:rPr>
      <w:rFonts w:ascii="宋体" w:hAnsi="Times New Roman" w:eastAsia="黑体" w:cs="Times New Roman"/>
      <w:b/>
      <w:color w:val="000000"/>
      <w:sz w:val="32"/>
      <w:szCs w:val="32"/>
      <w:lang w:eastAsia="zh-CN"/>
    </w:rPr>
  </w:style>
  <w:style w:type="paragraph" w:customStyle="1" w:styleId="373">
    <w:name w:val="样式 样式 样式 四号 左 行距: 1.5 倍行距 左  1 字符 首行缩进:  2 字符 + 首行缩进:  2 字符 + 首行..."/>
    <w:basedOn w:val="1"/>
    <w:qFormat/>
    <w:uiPriority w:val="0"/>
    <w:pPr>
      <w:spacing w:line="360" w:lineRule="auto"/>
      <w:ind w:firstLine="200" w:firstLineChars="200"/>
    </w:pPr>
    <w:rPr>
      <w:rFonts w:ascii="宋体" w:hAnsi="Times New Roman" w:eastAsia="宋体" w:cs="宋体"/>
      <w:sz w:val="34"/>
      <w:szCs w:val="20"/>
      <w:lang w:eastAsia="zh-CN"/>
    </w:rPr>
  </w:style>
  <w:style w:type="paragraph" w:customStyle="1" w:styleId="374">
    <w:name w:val="列表编号1"/>
    <w:basedOn w:val="1"/>
    <w:qFormat/>
    <w:uiPriority w:val="0"/>
    <w:pPr>
      <w:tabs>
        <w:tab w:val="left" w:pos="780"/>
      </w:tabs>
      <w:spacing w:after="120" w:line="288" w:lineRule="auto"/>
      <w:ind w:left="780" w:hanging="420"/>
      <w:jc w:val="both"/>
    </w:pPr>
    <w:rPr>
      <w:rFonts w:ascii="宋体" w:hAnsi="Times New Roman" w:eastAsia="幼圆" w:cs="Times New Roman"/>
      <w:sz w:val="24"/>
      <w:szCs w:val="20"/>
      <w:lang w:eastAsia="zh-CN"/>
    </w:rPr>
  </w:style>
  <w:style w:type="paragraph" w:customStyle="1" w:styleId="375">
    <w:name w:val="正文宋4"/>
    <w:basedOn w:val="1"/>
    <w:qFormat/>
    <w:uiPriority w:val="0"/>
    <w:pPr>
      <w:widowControl/>
      <w:spacing w:line="360" w:lineRule="auto"/>
      <w:ind w:firstLine="420"/>
    </w:pPr>
    <w:rPr>
      <w:rFonts w:ascii="宋体" w:hAnsi="宋体" w:eastAsia="宋体" w:cs="Times New Roman"/>
      <w:sz w:val="28"/>
      <w:szCs w:val="28"/>
      <w:lang w:eastAsia="zh-CN"/>
    </w:rPr>
  </w:style>
  <w:style w:type="paragraph" w:customStyle="1" w:styleId="376">
    <w:name w:val="目录标题"/>
    <w:basedOn w:val="4"/>
    <w:next w:val="1"/>
    <w:qFormat/>
    <w:uiPriority w:val="0"/>
    <w:pPr>
      <w:pageBreakBefore/>
      <w:widowControl/>
      <w:spacing w:after="360" w:line="360" w:lineRule="auto"/>
      <w:ind w:left="0"/>
      <w:jc w:val="center"/>
      <w:outlineLvl w:val="9"/>
    </w:pPr>
    <w:rPr>
      <w:rFonts w:ascii="Cambria" w:hAnsi="Cambria" w:eastAsia="方正大黑简体" w:cs="黑体"/>
      <w:b w:val="0"/>
      <w:bCs w:val="0"/>
      <w:kern w:val="20"/>
      <w:sz w:val="44"/>
      <w:szCs w:val="20"/>
      <w:lang w:val="zh-CN" w:eastAsia="zh-CN"/>
    </w:rPr>
  </w:style>
  <w:style w:type="paragraph" w:customStyle="1" w:styleId="377">
    <w:name w:val="Char1 Char Char Char"/>
    <w:basedOn w:val="1"/>
    <w:qFormat/>
    <w:uiPriority w:val="0"/>
    <w:pPr>
      <w:jc w:val="both"/>
    </w:pPr>
    <w:rPr>
      <w:rFonts w:ascii="Times New Roman" w:hAnsi="Times New Roman" w:eastAsia="仿宋_GB2312" w:cs="Times New Roman"/>
      <w:kern w:val="2"/>
      <w:sz w:val="28"/>
      <w:szCs w:val="24"/>
      <w:lang w:eastAsia="zh-CN"/>
    </w:rPr>
  </w:style>
  <w:style w:type="paragraph" w:customStyle="1" w:styleId="378">
    <w:name w:val="GP正文(首行缩进)"/>
    <w:basedOn w:val="1"/>
    <w:qFormat/>
    <w:uiPriority w:val="0"/>
    <w:pPr>
      <w:spacing w:line="360" w:lineRule="auto"/>
      <w:ind w:firstLine="200" w:firstLineChars="200"/>
    </w:pPr>
    <w:rPr>
      <w:rFonts w:ascii="宋体" w:hAnsi="Times New Roman" w:eastAsia="宋体" w:cs="Times New Roman"/>
      <w:sz w:val="24"/>
      <w:szCs w:val="21"/>
      <w:lang w:eastAsia="zh-CN"/>
    </w:rPr>
  </w:style>
  <w:style w:type="character" w:customStyle="1" w:styleId="379">
    <w:name w:val="HTML 预设格式 Char2"/>
    <w:basedOn w:val="58"/>
    <w:qFormat/>
    <w:uiPriority w:val="99"/>
    <w:rPr>
      <w:rFonts w:ascii="Courier New" w:hAnsi="Courier New" w:cs="Courier New"/>
      <w:lang w:eastAsia="en-US"/>
    </w:rPr>
  </w:style>
  <w:style w:type="paragraph" w:customStyle="1" w:styleId="380">
    <w:name w:val="样式3-A商务部分"/>
    <w:basedOn w:val="6"/>
    <w:qFormat/>
    <w:uiPriority w:val="0"/>
    <w:pPr>
      <w:keepNext/>
      <w:keepLines/>
      <w:tabs>
        <w:tab w:val="left" w:pos="1260"/>
      </w:tabs>
      <w:spacing w:before="260" w:after="260" w:line="360" w:lineRule="exact"/>
      <w:ind w:left="1260" w:hanging="420"/>
      <w:jc w:val="both"/>
    </w:pPr>
    <w:rPr>
      <w:rFonts w:ascii="Times New Roman" w:hAnsi="Times New Roman" w:cs="Times New Roman"/>
      <w:kern w:val="2"/>
      <w:sz w:val="28"/>
      <w:szCs w:val="32"/>
      <w:lang w:eastAsia="zh-CN"/>
    </w:rPr>
  </w:style>
  <w:style w:type="paragraph" w:customStyle="1" w:styleId="381">
    <w:name w:val="方案正文"/>
    <w:basedOn w:val="1"/>
    <w:qFormat/>
    <w:uiPriority w:val="0"/>
    <w:pPr>
      <w:spacing w:before="156" w:line="360" w:lineRule="auto"/>
      <w:ind w:firstLine="359" w:firstLineChars="171"/>
    </w:pPr>
    <w:rPr>
      <w:rFonts w:ascii="Arial" w:hAnsi="Arial" w:eastAsia="宋体" w:cs="Times New Roman"/>
      <w:sz w:val="24"/>
      <w:szCs w:val="20"/>
      <w:lang w:eastAsia="zh-CN"/>
    </w:rPr>
  </w:style>
  <w:style w:type="character" w:customStyle="1" w:styleId="382">
    <w:name w:val="副标题 Char2"/>
    <w:basedOn w:val="58"/>
    <w:qFormat/>
    <w:uiPriority w:val="11"/>
    <w:rPr>
      <w:rFonts w:eastAsia="宋体" w:asciiTheme="majorHAnsi" w:hAnsiTheme="majorHAnsi" w:cstheme="majorBidi"/>
      <w:b/>
      <w:bCs/>
      <w:kern w:val="28"/>
      <w:sz w:val="32"/>
      <w:szCs w:val="32"/>
    </w:rPr>
  </w:style>
  <w:style w:type="paragraph" w:customStyle="1" w:styleId="383">
    <w:name w:val="图注"/>
    <w:qFormat/>
    <w:uiPriority w:val="0"/>
    <w:pPr>
      <w:spacing w:afterLines="50"/>
      <w:jc w:val="center"/>
    </w:pPr>
    <w:rPr>
      <w:rFonts w:ascii="Times New Roman" w:hAnsi="Times New Roman" w:eastAsia="宋体" w:cs="Times New Roman"/>
      <w:kern w:val="2"/>
      <w:sz w:val="24"/>
      <w:szCs w:val="24"/>
      <w:lang w:val="en-US" w:eastAsia="zh-CN" w:bidi="ar-SA"/>
    </w:rPr>
  </w:style>
  <w:style w:type="paragraph" w:customStyle="1" w:styleId="384">
    <w:name w:val="Bullet"/>
    <w:basedOn w:val="1"/>
    <w:qFormat/>
    <w:uiPriority w:val="0"/>
    <w:pPr>
      <w:widowControl/>
      <w:adjustRightInd w:val="0"/>
      <w:spacing w:before="60" w:after="60" w:line="500" w:lineRule="exact"/>
      <w:ind w:firstLine="551" w:firstLineChars="196"/>
      <w:jc w:val="both"/>
    </w:pPr>
    <w:rPr>
      <w:rFonts w:ascii="宋体" w:hAnsi="宋体" w:eastAsia="宋体" w:cs="宋体"/>
      <w:b/>
      <w:color w:val="333333"/>
      <w:sz w:val="28"/>
      <w:szCs w:val="28"/>
      <w:lang w:eastAsia="zh-CN"/>
    </w:rPr>
  </w:style>
  <w:style w:type="paragraph" w:customStyle="1" w:styleId="385">
    <w:name w:val="font1"/>
    <w:basedOn w:val="1"/>
    <w:qFormat/>
    <w:uiPriority w:val="0"/>
    <w:pPr>
      <w:widowControl/>
      <w:spacing w:before="100" w:beforeAutospacing="1" w:after="100" w:afterAutospacing="1" w:line="300" w:lineRule="atLeast"/>
    </w:pPr>
    <w:rPr>
      <w:rFonts w:ascii="宋体" w:hAnsi="宋体" w:eastAsia="宋体" w:cs="Times New Roman"/>
      <w:sz w:val="18"/>
      <w:szCs w:val="20"/>
      <w:lang w:eastAsia="zh-CN"/>
    </w:rPr>
  </w:style>
  <w:style w:type="paragraph" w:customStyle="1" w:styleId="386">
    <w:name w:val="pa-8"/>
    <w:basedOn w:val="1"/>
    <w:qFormat/>
    <w:uiPriority w:val="0"/>
    <w:pPr>
      <w:widowControl/>
      <w:spacing w:before="100" w:beforeAutospacing="1" w:after="100" w:afterAutospacing="1"/>
    </w:pPr>
    <w:rPr>
      <w:rFonts w:ascii="宋体" w:hAnsi="宋体" w:eastAsia="宋体" w:cs="宋体"/>
      <w:sz w:val="24"/>
      <w:szCs w:val="20"/>
      <w:lang w:eastAsia="zh-CN"/>
    </w:rPr>
  </w:style>
  <w:style w:type="paragraph" w:customStyle="1" w:styleId="387">
    <w:name w:val="表格文字加粗"/>
    <w:qFormat/>
    <w:uiPriority w:val="0"/>
    <w:pPr>
      <w:widowControl w:val="0"/>
      <w:spacing w:line="300" w:lineRule="auto"/>
      <w:jc w:val="center"/>
    </w:pPr>
    <w:rPr>
      <w:rFonts w:ascii="Times New Roman" w:hAnsi="Times New Roman" w:eastAsia="宋体" w:cs="Times New Roman"/>
      <w:b/>
      <w:kern w:val="2"/>
      <w:sz w:val="21"/>
      <w:szCs w:val="24"/>
      <w:lang w:val="en-US" w:eastAsia="zh-CN" w:bidi="ar-SA"/>
    </w:rPr>
  </w:style>
  <w:style w:type="paragraph" w:customStyle="1" w:styleId="388">
    <w:name w:val="Char Char1 Char Char Char Char Char Char Char Char Char Char Char Char Char Char Char"/>
    <w:basedOn w:val="1"/>
    <w:qFormat/>
    <w:uiPriority w:val="0"/>
    <w:pPr>
      <w:widowControl/>
      <w:spacing w:after="160" w:line="240" w:lineRule="exact"/>
    </w:pPr>
    <w:rPr>
      <w:rFonts w:ascii="Verdana" w:hAnsi="Verdana" w:eastAsia="宋体" w:cs="Times New Roman"/>
      <w:sz w:val="20"/>
      <w:szCs w:val="20"/>
    </w:rPr>
  </w:style>
  <w:style w:type="paragraph" w:customStyle="1" w:styleId="389">
    <w:name w:val="Char Char Char Char1"/>
    <w:basedOn w:val="1"/>
    <w:qFormat/>
    <w:uiPriority w:val="0"/>
    <w:pPr>
      <w:spacing w:line="560" w:lineRule="exact"/>
      <w:ind w:firstLine="560" w:firstLineChars="200"/>
    </w:pPr>
    <w:rPr>
      <w:rFonts w:ascii="宋体" w:hAnsi="宋体" w:eastAsia="宋体" w:cs="Times New Roman"/>
      <w:kern w:val="2"/>
      <w:sz w:val="28"/>
      <w:szCs w:val="28"/>
      <w:lang w:eastAsia="zh-CN"/>
    </w:rPr>
  </w:style>
  <w:style w:type="paragraph" w:customStyle="1" w:styleId="390">
    <w:name w:val="Char Char1 Char Char Char Char Char Char Char Char"/>
    <w:basedOn w:val="1"/>
    <w:qFormat/>
    <w:uiPriority w:val="0"/>
    <w:pPr>
      <w:adjustRightInd w:val="0"/>
      <w:spacing w:after="160" w:line="240" w:lineRule="exact"/>
      <w:jc w:val="both"/>
    </w:pPr>
    <w:rPr>
      <w:rFonts w:ascii="Verdana" w:hAnsi="Verdana" w:eastAsia="宋体" w:cs="Times New Roman"/>
      <w:sz w:val="20"/>
      <w:szCs w:val="20"/>
    </w:rPr>
  </w:style>
  <w:style w:type="paragraph" w:customStyle="1" w:styleId="391">
    <w:name w:val="正文文字缩进 2"/>
    <w:basedOn w:val="1"/>
    <w:qFormat/>
    <w:uiPriority w:val="0"/>
    <w:pPr>
      <w:spacing w:line="719" w:lineRule="atLeast"/>
      <w:ind w:left="1" w:firstLine="562"/>
      <w:jc w:val="both"/>
      <w:textAlignment w:val="bottom"/>
    </w:pPr>
    <w:rPr>
      <w:rFonts w:ascii="宋体" w:hAnsi="Times New Roman" w:eastAsia="宋体" w:cs="Times New Roman"/>
      <w:color w:val="000000"/>
      <w:sz w:val="34"/>
      <w:szCs w:val="20"/>
      <w:lang w:eastAsia="zh-CN"/>
    </w:rPr>
  </w:style>
  <w:style w:type="paragraph" w:customStyle="1" w:styleId="392">
    <w:name w:val="缺省文本"/>
    <w:basedOn w:val="1"/>
    <w:qFormat/>
    <w:uiPriority w:val="0"/>
    <w:pPr>
      <w:widowControl/>
      <w:tabs>
        <w:tab w:val="left" w:pos="1620"/>
      </w:tabs>
      <w:overflowPunct w:val="0"/>
      <w:autoSpaceDE w:val="0"/>
      <w:autoSpaceDN w:val="0"/>
      <w:adjustRightInd w:val="0"/>
      <w:snapToGrid w:val="0"/>
      <w:spacing w:line="360" w:lineRule="auto"/>
      <w:ind w:left="1620" w:hanging="1620"/>
      <w:jc w:val="both"/>
      <w:textAlignment w:val="baseline"/>
    </w:pPr>
    <w:rPr>
      <w:rFonts w:ascii="宋体" w:hAnsi="Times New Roman" w:eastAsia="宋体" w:cs="Times New Roman"/>
      <w:sz w:val="24"/>
      <w:szCs w:val="20"/>
      <w:lang w:eastAsia="zh-CN"/>
    </w:rPr>
  </w:style>
  <w:style w:type="paragraph" w:customStyle="1" w:styleId="393">
    <w:name w:val="±íÉí"/>
    <w:basedOn w:val="1"/>
    <w:qFormat/>
    <w:uiPriority w:val="0"/>
    <w:pPr>
      <w:widowControl/>
      <w:overflowPunct w:val="0"/>
      <w:autoSpaceDE w:val="0"/>
      <w:autoSpaceDN w:val="0"/>
      <w:adjustRightInd w:val="0"/>
      <w:spacing w:line="300" w:lineRule="auto"/>
      <w:textAlignment w:val="baseline"/>
    </w:pPr>
    <w:rPr>
      <w:rFonts w:ascii="宋体" w:hAnsi="Times New Roman" w:eastAsia="宋体" w:cs="Times New Roman"/>
      <w:sz w:val="18"/>
      <w:szCs w:val="20"/>
      <w:lang w:eastAsia="zh-CN"/>
    </w:rPr>
  </w:style>
  <w:style w:type="paragraph" w:customStyle="1" w:styleId="394">
    <w:name w:val="排版"/>
    <w:basedOn w:val="1"/>
    <w:next w:val="3"/>
    <w:qFormat/>
    <w:uiPriority w:val="0"/>
    <w:pPr>
      <w:spacing w:line="600" w:lineRule="exact"/>
      <w:jc w:val="both"/>
    </w:pPr>
    <w:rPr>
      <w:rFonts w:ascii="宋体" w:hAnsi="Times New Roman" w:eastAsia="华文仿宋" w:cs="Times New Roman"/>
      <w:spacing w:val="6"/>
      <w:sz w:val="32"/>
      <w:szCs w:val="20"/>
      <w:lang w:eastAsia="zh-CN"/>
    </w:rPr>
  </w:style>
  <w:style w:type="paragraph" w:customStyle="1" w:styleId="395">
    <w:name w:val="标题  1"/>
    <w:basedOn w:val="1"/>
    <w:qFormat/>
    <w:uiPriority w:val="0"/>
    <w:pPr>
      <w:tabs>
        <w:tab w:val="left" w:pos="840"/>
      </w:tabs>
      <w:spacing w:line="360" w:lineRule="auto"/>
      <w:ind w:left="840" w:hanging="420"/>
      <w:jc w:val="both"/>
    </w:pPr>
    <w:rPr>
      <w:rFonts w:ascii="宋体" w:hAnsi="Times New Roman" w:eastAsia="宋体" w:cs="Times New Roman"/>
      <w:sz w:val="24"/>
      <w:szCs w:val="20"/>
      <w:lang w:eastAsia="zh-CN"/>
    </w:rPr>
  </w:style>
  <w:style w:type="paragraph" w:customStyle="1" w:styleId="396">
    <w:name w:val="公文正文"/>
    <w:basedOn w:val="1"/>
    <w:qFormat/>
    <w:uiPriority w:val="0"/>
    <w:pPr>
      <w:spacing w:line="360" w:lineRule="auto"/>
      <w:jc w:val="center"/>
    </w:pPr>
    <w:rPr>
      <w:rFonts w:ascii="宋体" w:hAnsi="Times New Roman" w:eastAsia="华文仿宋" w:cs="Times New Roman"/>
      <w:b/>
      <w:sz w:val="32"/>
      <w:szCs w:val="20"/>
      <w:lang w:eastAsia="zh-CN"/>
    </w:rPr>
  </w:style>
  <w:style w:type="paragraph" w:customStyle="1" w:styleId="397">
    <w:name w:val="È±Ê¡ÎÄ±¾"/>
    <w:basedOn w:val="1"/>
    <w:qFormat/>
    <w:uiPriority w:val="0"/>
    <w:pPr>
      <w:widowControl/>
      <w:overflowPunct w:val="0"/>
      <w:autoSpaceDE w:val="0"/>
      <w:autoSpaceDN w:val="0"/>
      <w:adjustRightInd w:val="0"/>
    </w:pPr>
    <w:rPr>
      <w:rFonts w:ascii="宋体" w:hAnsi="Times New Roman" w:eastAsia="宋体" w:cs="Times New Roman"/>
      <w:sz w:val="24"/>
      <w:szCs w:val="20"/>
      <w:lang w:eastAsia="zh-CN"/>
    </w:rPr>
  </w:style>
  <w:style w:type="paragraph" w:customStyle="1" w:styleId="398">
    <w:name w:val="样式3"/>
    <w:basedOn w:val="5"/>
    <w:qFormat/>
    <w:uiPriority w:val="0"/>
    <w:pPr>
      <w:keepNext/>
      <w:keepLines/>
      <w:spacing w:before="260" w:after="260" w:line="360" w:lineRule="auto"/>
      <w:ind w:left="0"/>
      <w:jc w:val="both"/>
    </w:pPr>
    <w:rPr>
      <w:rFonts w:ascii="宋体" w:hAnsi="宋体" w:eastAsia="宋体" w:cs="Times New Roman"/>
      <w:b/>
      <w:bCs/>
      <w:kern w:val="2"/>
      <w:sz w:val="32"/>
      <w:lang w:eastAsia="zh-CN"/>
    </w:rPr>
  </w:style>
  <w:style w:type="paragraph" w:customStyle="1" w:styleId="399">
    <w:name w:val="Char Char Char Char Char Char Char Char Char Char Char Char Char Char Char1 Char"/>
    <w:basedOn w:val="1"/>
    <w:qFormat/>
    <w:uiPriority w:val="0"/>
    <w:pPr>
      <w:widowControl/>
      <w:spacing w:after="160" w:line="240" w:lineRule="exact"/>
    </w:pPr>
    <w:rPr>
      <w:rFonts w:ascii="Verdana" w:hAnsi="Verdana" w:eastAsia="宋体" w:cs="Times New Roman"/>
      <w:sz w:val="20"/>
      <w:szCs w:val="20"/>
    </w:rPr>
  </w:style>
  <w:style w:type="paragraph" w:customStyle="1" w:styleId="400">
    <w:name w:val="2 Char Char Char Char Char Char Char Char Char Char"/>
    <w:basedOn w:val="1"/>
    <w:qFormat/>
    <w:uiPriority w:val="0"/>
    <w:pPr>
      <w:pageBreakBefore/>
      <w:ind w:left="1259"/>
      <w:jc w:val="both"/>
    </w:pPr>
    <w:rPr>
      <w:rFonts w:ascii="宋体" w:hAnsi="Times New Roman" w:eastAsia="宋体" w:cs="Times New Roman"/>
      <w:kern w:val="44"/>
      <w:sz w:val="24"/>
      <w:szCs w:val="20"/>
      <w:lang w:eastAsia="zh-CN"/>
    </w:rPr>
  </w:style>
  <w:style w:type="paragraph" w:customStyle="1" w:styleId="401">
    <w:name w:val="+正文"/>
    <w:basedOn w:val="1"/>
    <w:qFormat/>
    <w:uiPriority w:val="0"/>
    <w:pPr>
      <w:spacing w:line="360" w:lineRule="auto"/>
      <w:ind w:firstLine="200" w:firstLineChars="200"/>
      <w:jc w:val="both"/>
    </w:pPr>
    <w:rPr>
      <w:rFonts w:ascii="宋体" w:hAnsi="Times New Roman" w:eastAsia="宋体" w:cs="Times New Roman"/>
      <w:sz w:val="24"/>
      <w:szCs w:val="28"/>
      <w:lang w:eastAsia="zh-CN"/>
    </w:rPr>
  </w:style>
  <w:style w:type="paragraph" w:customStyle="1" w:styleId="402">
    <w:name w:val="p0 paragraphindent"/>
    <w:basedOn w:val="1"/>
    <w:qFormat/>
    <w:uiPriority w:val="0"/>
    <w:pPr>
      <w:widowControl/>
      <w:spacing w:before="100" w:beforeAutospacing="1" w:after="100" w:afterAutospacing="1"/>
    </w:pPr>
    <w:rPr>
      <w:rFonts w:ascii="宋体" w:hAnsi="宋体" w:eastAsia="宋体" w:cs="宋体"/>
      <w:sz w:val="24"/>
      <w:szCs w:val="24"/>
      <w:lang w:eastAsia="zh-CN"/>
    </w:rPr>
  </w:style>
  <w:style w:type="paragraph" w:customStyle="1" w:styleId="403">
    <w:name w:val="标题1"/>
    <w:basedOn w:val="53"/>
    <w:qFormat/>
    <w:uiPriority w:val="0"/>
    <w:pPr>
      <w:tabs>
        <w:tab w:val="left" w:pos="1620"/>
      </w:tabs>
      <w:adjustRightInd/>
      <w:spacing w:after="240" w:line="240" w:lineRule="auto"/>
      <w:textAlignment w:val="auto"/>
    </w:pPr>
    <w:rPr>
      <w:rFonts w:hAnsi="Times New Roman"/>
      <w:spacing w:val="2"/>
      <w:kern w:val="2"/>
      <w:sz w:val="44"/>
      <w:szCs w:val="22"/>
    </w:rPr>
  </w:style>
  <w:style w:type="paragraph" w:customStyle="1" w:styleId="404">
    <w:name w:val="样式 宋体 三号 加粗 居中 行距: 最小值 12 磅"/>
    <w:basedOn w:val="1"/>
    <w:qFormat/>
    <w:uiPriority w:val="0"/>
    <w:pPr>
      <w:spacing w:line="240" w:lineRule="atLeast"/>
      <w:jc w:val="center"/>
    </w:pPr>
    <w:rPr>
      <w:rFonts w:ascii="宋体" w:hAnsi="宋体" w:eastAsia="宋体" w:cs="Times New Roman"/>
      <w:b/>
      <w:sz w:val="21"/>
      <w:szCs w:val="20"/>
      <w:lang w:eastAsia="zh-CN"/>
    </w:rPr>
  </w:style>
  <w:style w:type="paragraph" w:customStyle="1" w:styleId="405">
    <w:name w:val="pa-17"/>
    <w:basedOn w:val="1"/>
    <w:qFormat/>
    <w:uiPriority w:val="0"/>
    <w:pPr>
      <w:widowControl/>
      <w:spacing w:before="100" w:beforeAutospacing="1" w:after="100" w:afterAutospacing="1"/>
    </w:pPr>
    <w:rPr>
      <w:rFonts w:ascii="宋体" w:hAnsi="宋体" w:eastAsia="宋体" w:cs="宋体"/>
      <w:sz w:val="24"/>
      <w:szCs w:val="20"/>
      <w:lang w:eastAsia="zh-CN"/>
    </w:rPr>
  </w:style>
  <w:style w:type="paragraph" w:customStyle="1" w:styleId="406">
    <w:name w:val="wen_2"/>
    <w:basedOn w:val="1"/>
    <w:qFormat/>
    <w:uiPriority w:val="0"/>
    <w:pPr>
      <w:widowControl/>
      <w:spacing w:before="100" w:beforeAutospacing="1" w:after="100" w:afterAutospacing="1" w:line="324" w:lineRule="auto"/>
    </w:pPr>
    <w:rPr>
      <w:rFonts w:ascii="Times New Roman" w:hAnsi="Times New Roman" w:eastAsia="宋体" w:cs="Times New Roman"/>
      <w:color w:val="000000"/>
      <w:sz w:val="18"/>
      <w:szCs w:val="18"/>
      <w:lang w:eastAsia="zh-CN"/>
    </w:rPr>
  </w:style>
  <w:style w:type="paragraph" w:customStyle="1" w:styleId="407">
    <w:name w:val="正文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paragraph" w:customStyle="1" w:styleId="408">
    <w:name w:val="正文段"/>
    <w:basedOn w:val="1"/>
    <w:qFormat/>
    <w:uiPriority w:val="0"/>
    <w:pPr>
      <w:widowControl/>
      <w:adjustRightInd w:val="0"/>
      <w:spacing w:after="240" w:line="360" w:lineRule="atLeast"/>
      <w:ind w:firstLine="454"/>
      <w:jc w:val="both"/>
      <w:textAlignment w:val="bottom"/>
    </w:pPr>
    <w:rPr>
      <w:rFonts w:ascii="宋体" w:hAnsi="Times New Roman" w:eastAsia="宋体" w:cs="Times New Roman"/>
      <w:sz w:val="24"/>
      <w:szCs w:val="20"/>
      <w:lang w:eastAsia="zh-CN"/>
    </w:rPr>
  </w:style>
  <w:style w:type="paragraph" w:customStyle="1" w:styleId="409">
    <w:name w:val="图文字"/>
    <w:qFormat/>
    <w:uiPriority w:val="0"/>
    <w:pPr>
      <w:jc w:val="center"/>
    </w:pPr>
    <w:rPr>
      <w:rFonts w:ascii="Times New Roman" w:hAnsi="Times New Roman" w:eastAsia="宋体" w:cs="Times New Roman"/>
      <w:kern w:val="2"/>
      <w:sz w:val="21"/>
      <w:szCs w:val="24"/>
      <w:lang w:val="en-US" w:eastAsia="zh-CN" w:bidi="ar-SA"/>
    </w:rPr>
  </w:style>
  <w:style w:type="paragraph" w:customStyle="1" w:styleId="410">
    <w:name w:val="Char Char Char Char Char Char Char"/>
    <w:basedOn w:val="1"/>
    <w:qFormat/>
    <w:uiPriority w:val="0"/>
    <w:pPr>
      <w:widowControl/>
      <w:spacing w:after="160" w:line="240" w:lineRule="exact"/>
    </w:pPr>
    <w:rPr>
      <w:rFonts w:ascii="Verdana" w:hAnsi="Verdana" w:eastAsia="宋体" w:cs="Times New Roman"/>
      <w:sz w:val="20"/>
      <w:szCs w:val="20"/>
    </w:rPr>
  </w:style>
  <w:style w:type="paragraph" w:customStyle="1" w:styleId="411">
    <w:name w:val="样式21"/>
    <w:basedOn w:val="6"/>
    <w:qFormat/>
    <w:uiPriority w:val="0"/>
    <w:pPr>
      <w:keepNext/>
      <w:keepLines/>
      <w:tabs>
        <w:tab w:val="left" w:pos="420"/>
        <w:tab w:val="left" w:pos="840"/>
      </w:tabs>
      <w:spacing w:before="120" w:after="120" w:line="360" w:lineRule="auto"/>
      <w:ind w:left="720" w:hanging="720"/>
    </w:pPr>
    <w:rPr>
      <w:rFonts w:hAnsi="Times New Roman" w:cs="Times New Roman"/>
      <w:b w:val="0"/>
      <w:bCs w:val="0"/>
      <w:kern w:val="2"/>
      <w:szCs w:val="20"/>
      <w:lang w:eastAsia="zh-CN"/>
    </w:rPr>
  </w:style>
  <w:style w:type="paragraph" w:customStyle="1" w:styleId="412">
    <w:name w:val="百姓X"/>
    <w:basedOn w:val="1"/>
    <w:qFormat/>
    <w:uiPriority w:val="0"/>
    <w:pPr>
      <w:spacing w:before="120" w:after="120" w:line="360" w:lineRule="auto"/>
      <w:ind w:firstLine="539"/>
      <w:jc w:val="both"/>
    </w:pPr>
    <w:rPr>
      <w:rFonts w:ascii="宋体" w:hAnsi="Times New Roman" w:eastAsia="宋体" w:cs="Times New Roman"/>
      <w:sz w:val="24"/>
      <w:szCs w:val="20"/>
      <w:lang w:eastAsia="zh-CN"/>
    </w:rPr>
  </w:style>
  <w:style w:type="paragraph" w:customStyle="1" w:styleId="413">
    <w:name w:val="b2"/>
    <w:basedOn w:val="1"/>
    <w:qFormat/>
    <w:uiPriority w:val="0"/>
    <w:pPr>
      <w:tabs>
        <w:tab w:val="left" w:pos="720"/>
      </w:tabs>
      <w:spacing w:line="360" w:lineRule="auto"/>
      <w:ind w:left="420" w:hanging="420"/>
      <w:jc w:val="both"/>
    </w:pPr>
    <w:rPr>
      <w:rFonts w:ascii="宋体" w:hAnsi="宋体" w:eastAsia="宋体" w:cs="Times New Roman"/>
      <w:sz w:val="24"/>
      <w:szCs w:val="20"/>
      <w:lang w:eastAsia="zh-CN"/>
    </w:rPr>
  </w:style>
  <w:style w:type="paragraph" w:customStyle="1" w:styleId="414">
    <w:name w:val="页眉阴影"/>
    <w:basedOn w:val="1"/>
    <w:qFormat/>
    <w:uiPriority w:val="0"/>
    <w:pPr>
      <w:widowControl/>
      <w:pBdr>
        <w:top w:val="single" w:color="7E97AD" w:sz="2" w:space="6"/>
        <w:left w:val="single" w:color="7E97AD" w:sz="2" w:space="20"/>
        <w:bottom w:val="single" w:color="7E97AD" w:sz="2" w:space="6"/>
        <w:right w:val="single" w:color="7E97AD" w:sz="2" w:space="20"/>
      </w:pBdr>
      <w:shd w:val="clear" w:color="auto" w:fill="7E97AD"/>
      <w:spacing w:before="40"/>
      <w:ind w:firstLine="1680" w:firstLineChars="200"/>
    </w:pPr>
    <w:rPr>
      <w:rFonts w:ascii="Calibri" w:hAnsi="Calibri" w:eastAsia="宋体" w:cs="黑体"/>
      <w:caps/>
      <w:color w:val="FFFFFF"/>
      <w:kern w:val="20"/>
      <w:sz w:val="40"/>
      <w:szCs w:val="20"/>
      <w:lang w:val="zh-CN" w:eastAsia="zh-CN"/>
    </w:rPr>
  </w:style>
  <w:style w:type="paragraph" w:customStyle="1" w:styleId="415">
    <w:name w:val="2册标题3"/>
    <w:basedOn w:val="1"/>
    <w:next w:val="1"/>
    <w:qFormat/>
    <w:uiPriority w:val="0"/>
    <w:pPr>
      <w:spacing w:beforeLines="50" w:afterLines="50" w:line="300" w:lineRule="auto"/>
      <w:ind w:left="210" w:leftChars="100"/>
      <w:jc w:val="center"/>
      <w:outlineLvl w:val="2"/>
    </w:pPr>
    <w:rPr>
      <w:rFonts w:ascii="宋体" w:hAnsi="宋体" w:eastAsia="宋体" w:cs="Times New Roman"/>
      <w:b/>
      <w:sz w:val="30"/>
      <w:szCs w:val="20"/>
      <w:lang w:eastAsia="zh-CN"/>
    </w:rPr>
  </w:style>
  <w:style w:type="paragraph" w:customStyle="1" w:styleId="416">
    <w:name w:val="表注"/>
    <w:qFormat/>
    <w:uiPriority w:val="0"/>
    <w:pPr>
      <w:spacing w:beforeLines="50" w:afterLines="50"/>
      <w:jc w:val="center"/>
    </w:pPr>
    <w:rPr>
      <w:rFonts w:ascii="Times New Roman" w:hAnsi="Times New Roman" w:eastAsia="宋体" w:cs="Times New Roman"/>
      <w:kern w:val="2"/>
      <w:sz w:val="24"/>
      <w:szCs w:val="24"/>
      <w:lang w:val="en-US" w:eastAsia="zh-CN" w:bidi="ar-SA"/>
    </w:rPr>
  </w:style>
  <w:style w:type="paragraph" w:customStyle="1" w:styleId="417">
    <w:name w:val="修订1"/>
    <w:qFormat/>
    <w:uiPriority w:val="0"/>
    <w:rPr>
      <w:rFonts w:ascii="Times New Roman" w:hAnsi="Times New Roman" w:eastAsia="宋体" w:cs="Times New Roman"/>
      <w:kern w:val="2"/>
      <w:sz w:val="28"/>
      <w:szCs w:val="24"/>
      <w:lang w:val="en-US" w:eastAsia="zh-CN" w:bidi="ar-SA"/>
    </w:rPr>
  </w:style>
  <w:style w:type="paragraph" w:customStyle="1" w:styleId="418">
    <w:name w:val="样式 首行缩进:  0 字符1"/>
    <w:basedOn w:val="1"/>
    <w:qFormat/>
    <w:uiPriority w:val="0"/>
    <w:pPr>
      <w:spacing w:line="360" w:lineRule="auto"/>
      <w:ind w:firstLine="200" w:firstLineChars="200"/>
      <w:jc w:val="both"/>
    </w:pPr>
    <w:rPr>
      <w:rFonts w:ascii="宋体" w:hAnsi="Times New Roman" w:eastAsia="宋体" w:cs="宋体"/>
      <w:sz w:val="24"/>
      <w:szCs w:val="20"/>
      <w:lang w:eastAsia="zh-CN"/>
    </w:rPr>
  </w:style>
  <w:style w:type="paragraph" w:customStyle="1" w:styleId="419">
    <w:name w:val="空半行"/>
    <w:basedOn w:val="1"/>
    <w:qFormat/>
    <w:uiPriority w:val="0"/>
    <w:pPr>
      <w:adjustRightInd w:val="0"/>
      <w:spacing w:line="120" w:lineRule="exact"/>
      <w:jc w:val="both"/>
      <w:textAlignment w:val="baseline"/>
    </w:pPr>
    <w:rPr>
      <w:rFonts w:ascii="Times New Roman" w:hAnsi="Times New Roman" w:eastAsia="仿宋_GB2312" w:cs="Times New Roman"/>
      <w:color w:val="FFFFFF"/>
      <w:sz w:val="30"/>
      <w:szCs w:val="20"/>
      <w:lang w:eastAsia="zh-CN"/>
    </w:rPr>
  </w:style>
  <w:style w:type="paragraph" w:customStyle="1" w:styleId="420">
    <w:name w:val="样式 首行缩进:  0.85 厘米"/>
    <w:basedOn w:val="1"/>
    <w:qFormat/>
    <w:uiPriority w:val="0"/>
    <w:pPr>
      <w:spacing w:line="360" w:lineRule="auto"/>
      <w:ind w:firstLine="480" w:firstLineChars="200"/>
      <w:jc w:val="both"/>
    </w:pPr>
    <w:rPr>
      <w:rFonts w:ascii="宋体" w:hAnsi="Times New Roman" w:eastAsia="宋体" w:cs="Times New Roman"/>
      <w:sz w:val="21"/>
      <w:szCs w:val="20"/>
      <w:lang w:eastAsia="zh-CN"/>
    </w:rPr>
  </w:style>
  <w:style w:type="paragraph" w:customStyle="1" w:styleId="421">
    <w:name w:val="无编号标题2"/>
    <w:next w:val="1"/>
    <w:qFormat/>
    <w:uiPriority w:val="0"/>
    <w:pPr>
      <w:jc w:val="center"/>
    </w:pPr>
    <w:rPr>
      <w:rFonts w:ascii="Arial" w:hAnsi="Arial" w:eastAsia="黑体" w:cs="Times New Roman"/>
      <w:kern w:val="2"/>
      <w:sz w:val="32"/>
      <w:szCs w:val="32"/>
      <w:lang w:val="en-US" w:eastAsia="zh-CN" w:bidi="ar-SA"/>
    </w:rPr>
  </w:style>
  <w:style w:type="paragraph" w:customStyle="1" w:styleId="422">
    <w:name w:val="样式4"/>
    <w:basedOn w:val="6"/>
    <w:qFormat/>
    <w:uiPriority w:val="0"/>
    <w:pPr>
      <w:keepNext/>
      <w:keepLines/>
      <w:spacing w:before="120" w:line="360" w:lineRule="auto"/>
      <w:ind w:left="0"/>
      <w:jc w:val="both"/>
    </w:pPr>
    <w:rPr>
      <w:rFonts w:ascii="黑体" w:hAnsi="黑体" w:eastAsia="黑体" w:cs="Times New Roman"/>
      <w:b w:val="0"/>
      <w:kern w:val="2"/>
      <w:sz w:val="30"/>
      <w:szCs w:val="30"/>
      <w:lang w:eastAsia="zh-CN"/>
    </w:rPr>
  </w:style>
  <w:style w:type="paragraph" w:customStyle="1" w:styleId="423">
    <w:name w:val="规范正文"/>
    <w:basedOn w:val="1"/>
    <w:qFormat/>
    <w:uiPriority w:val="0"/>
    <w:pPr>
      <w:snapToGrid w:val="0"/>
      <w:spacing w:line="360" w:lineRule="auto"/>
      <w:ind w:firstLine="200" w:firstLineChars="200"/>
      <w:jc w:val="both"/>
      <w:textAlignment w:val="baseline"/>
    </w:pPr>
    <w:rPr>
      <w:rFonts w:ascii="宋体" w:hAnsi="Times New Roman" w:eastAsia="宋体" w:cs="Times New Roman"/>
      <w:sz w:val="24"/>
      <w:szCs w:val="20"/>
      <w:lang w:eastAsia="zh-CN"/>
    </w:rPr>
  </w:style>
  <w:style w:type="paragraph" w:customStyle="1" w:styleId="424">
    <w:name w:val="Char1 Char Char Char Char Char Char"/>
    <w:basedOn w:val="1"/>
    <w:qFormat/>
    <w:uiPriority w:val="0"/>
    <w:pPr>
      <w:jc w:val="both"/>
    </w:pPr>
    <w:rPr>
      <w:rFonts w:ascii="Tahoma" w:hAnsi="Tahoma" w:eastAsia="宋体" w:cs="Times New Roman"/>
      <w:sz w:val="24"/>
      <w:szCs w:val="20"/>
      <w:lang w:eastAsia="zh-CN"/>
    </w:rPr>
  </w:style>
  <w:style w:type="paragraph" w:customStyle="1" w:styleId="425">
    <w:name w:val="摘要"/>
    <w:basedOn w:val="1"/>
    <w:qFormat/>
    <w:uiPriority w:val="0"/>
    <w:pPr>
      <w:widowControl/>
      <w:spacing w:before="360"/>
      <w:ind w:left="432" w:right="1080" w:firstLine="1680" w:firstLineChars="200"/>
    </w:pPr>
    <w:rPr>
      <w:rFonts w:ascii="Cambria" w:hAnsi="Cambria" w:eastAsia="宋体" w:cs="黑体"/>
      <w:i/>
      <w:iCs/>
      <w:color w:val="7C7C7C"/>
      <w:kern w:val="20"/>
      <w:sz w:val="34"/>
      <w:szCs w:val="20"/>
      <w:lang w:val="zh-CN" w:eastAsia="zh-CN"/>
    </w:rPr>
  </w:style>
  <w:style w:type="paragraph" w:customStyle="1" w:styleId="426">
    <w:name w:val="图片居中"/>
    <w:basedOn w:val="1"/>
    <w:qFormat/>
    <w:uiPriority w:val="0"/>
    <w:pPr>
      <w:jc w:val="center"/>
    </w:pPr>
    <w:rPr>
      <w:rFonts w:ascii="宋体" w:hAnsi="Times New Roman" w:eastAsia="宋体" w:cs="宋体"/>
      <w:sz w:val="21"/>
      <w:szCs w:val="20"/>
      <w:lang w:eastAsia="zh-CN"/>
    </w:rPr>
  </w:style>
  <w:style w:type="paragraph" w:customStyle="1" w:styleId="427">
    <w:name w:val="Char Char Char Char Char Char Char Char Char Char Char Char Char Char Char Char Char Char Char Char Char Char Char Char Char Char Char Char Char Char Char Char Char1"/>
    <w:basedOn w:val="1"/>
    <w:qFormat/>
    <w:uiPriority w:val="0"/>
    <w:pPr>
      <w:widowControl/>
      <w:spacing w:after="160" w:line="240" w:lineRule="exact"/>
    </w:pPr>
    <w:rPr>
      <w:rFonts w:ascii="宋体" w:hAnsi="Times New Roman" w:eastAsia="宋体" w:cs="Times New Roman"/>
      <w:sz w:val="21"/>
      <w:szCs w:val="21"/>
      <w:lang w:eastAsia="zh-CN"/>
    </w:rPr>
  </w:style>
  <w:style w:type="paragraph" w:customStyle="1" w:styleId="428">
    <w:name w:val="TOC 标题2"/>
    <w:basedOn w:val="4"/>
    <w:next w:val="1"/>
    <w:qFormat/>
    <w:uiPriority w:val="0"/>
    <w:pPr>
      <w:keepNext/>
      <w:keepLines/>
      <w:widowControl/>
      <w:spacing w:before="480" w:line="276" w:lineRule="auto"/>
      <w:ind w:left="0"/>
      <w:outlineLvl w:val="9"/>
    </w:pPr>
    <w:rPr>
      <w:rFonts w:ascii="Cambria" w:hAnsi="Cambria" w:cs="Times New Roman"/>
      <w:color w:val="365F91"/>
      <w:sz w:val="28"/>
      <w:szCs w:val="28"/>
      <w:lang w:eastAsia="zh-CN"/>
    </w:rPr>
  </w:style>
  <w:style w:type="paragraph" w:customStyle="1" w:styleId="429">
    <w:name w:val="Item List"/>
    <w:qFormat/>
    <w:uiPriority w:val="0"/>
    <w:pPr>
      <w:spacing w:line="300" w:lineRule="auto"/>
      <w:ind w:firstLine="425"/>
      <w:jc w:val="both"/>
    </w:pPr>
    <w:rPr>
      <w:rFonts w:ascii="Arial" w:hAnsi="Arial" w:eastAsia="宋体" w:cs="Times New Roman"/>
      <w:color w:val="000000"/>
      <w:sz w:val="24"/>
      <w:lang w:val="en-US" w:eastAsia="zh-CN" w:bidi="ar-SA"/>
    </w:rPr>
  </w:style>
  <w:style w:type="paragraph" w:customStyle="1" w:styleId="430">
    <w:name w:val="正文内"/>
    <w:basedOn w:val="4"/>
    <w:qFormat/>
    <w:uiPriority w:val="0"/>
    <w:pPr>
      <w:keepNext/>
      <w:keepLines/>
      <w:spacing w:before="340" w:after="330" w:line="576" w:lineRule="auto"/>
      <w:ind w:left="0"/>
      <w:jc w:val="center"/>
    </w:pPr>
    <w:rPr>
      <w:rFonts w:ascii="Times New Roman" w:hAnsi="Times New Roman" w:cs="Times New Roman"/>
      <w:kern w:val="44"/>
      <w:sz w:val="21"/>
      <w:szCs w:val="21"/>
      <w:lang w:eastAsia="zh-CN"/>
    </w:rPr>
  </w:style>
  <w:style w:type="paragraph" w:customStyle="1" w:styleId="431">
    <w:name w:val="默认段落字体 Para Char"/>
    <w:basedOn w:val="1"/>
    <w:qFormat/>
    <w:uiPriority w:val="0"/>
    <w:pPr>
      <w:jc w:val="both"/>
    </w:pPr>
    <w:rPr>
      <w:rFonts w:ascii="Tahoma" w:hAnsi="Tahoma" w:eastAsia="宋体" w:cs="Times New Roman"/>
      <w:sz w:val="24"/>
      <w:szCs w:val="20"/>
      <w:lang w:eastAsia="zh-CN"/>
    </w:rPr>
  </w:style>
  <w:style w:type="paragraph" w:customStyle="1" w:styleId="432">
    <w:name w:val="msonormal3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33">
    <w:name w:val="Char Char Char Char Char Char Char1"/>
    <w:basedOn w:val="1"/>
    <w:qFormat/>
    <w:uiPriority w:val="0"/>
    <w:pPr>
      <w:jc w:val="both"/>
    </w:pPr>
    <w:rPr>
      <w:rFonts w:ascii="宋体" w:hAnsi="Times New Roman" w:eastAsia="宋体" w:cs="Times New Roman"/>
      <w:sz w:val="21"/>
      <w:szCs w:val="20"/>
      <w:lang w:eastAsia="zh-CN"/>
    </w:rPr>
  </w:style>
  <w:style w:type="paragraph" w:customStyle="1" w:styleId="434">
    <w:name w:val="样式 首行缩进:  2 字符"/>
    <w:basedOn w:val="1"/>
    <w:qFormat/>
    <w:uiPriority w:val="0"/>
    <w:pPr>
      <w:adjustRightInd w:val="0"/>
      <w:snapToGrid w:val="0"/>
      <w:spacing w:line="360" w:lineRule="auto"/>
      <w:ind w:left="538" w:leftChars="-71" w:right="480" w:hanging="737" w:hangingChars="307"/>
    </w:pPr>
    <w:rPr>
      <w:rFonts w:ascii="仿宋_GB2312" w:hAnsi="宋体" w:eastAsia="仿宋_GB2312" w:cs="宋体"/>
      <w:snapToGrid w:val="0"/>
      <w:color w:val="FF0000"/>
      <w:sz w:val="24"/>
      <w:szCs w:val="20"/>
      <w:lang w:eastAsia="zh-CN"/>
    </w:rPr>
  </w:style>
  <w:style w:type="paragraph" w:customStyle="1" w:styleId="435">
    <w:name w:val="Header Even"/>
    <w:basedOn w:val="1"/>
    <w:qFormat/>
    <w:uiPriority w:val="0"/>
    <w:pPr>
      <w:widowControl/>
      <w:pBdr>
        <w:bottom w:val="single" w:color="7E97AD" w:sz="4" w:space="1"/>
      </w:pBdr>
    </w:pPr>
    <w:rPr>
      <w:rFonts w:ascii="Cambria" w:hAnsi="Cambria" w:eastAsia="黑体" w:cs="黑体"/>
      <w:b/>
      <w:bCs/>
      <w:color w:val="1F2123"/>
      <w:sz w:val="20"/>
      <w:szCs w:val="23"/>
      <w:lang w:eastAsia="zh-CN"/>
    </w:rPr>
  </w:style>
  <w:style w:type="character" w:customStyle="1" w:styleId="436">
    <w:name w:val="Char Char271"/>
    <w:qFormat/>
    <w:uiPriority w:val="0"/>
    <w:rPr>
      <w:rFonts w:ascii="Times New Roman" w:hAnsi="Times New Roman" w:eastAsia="宋体" w:cs="Times New Roman"/>
      <w:b/>
      <w:bCs/>
      <w:kern w:val="44"/>
      <w:sz w:val="44"/>
      <w:szCs w:val="44"/>
      <w:lang w:bidi="ar-SA"/>
    </w:rPr>
  </w:style>
  <w:style w:type="character" w:customStyle="1" w:styleId="437">
    <w:name w:val="Char Char3"/>
    <w:qFormat/>
    <w:uiPriority w:val="0"/>
    <w:rPr>
      <w:rFonts w:ascii="Calibri" w:hAnsi="Calibri" w:eastAsia="宋体" w:cs="黑体"/>
      <w:caps/>
      <w:color w:val="7E97AD"/>
      <w:kern w:val="20"/>
      <w:sz w:val="56"/>
    </w:rPr>
  </w:style>
  <w:style w:type="character" w:customStyle="1" w:styleId="438">
    <w:name w:val="Char Char161"/>
    <w:qFormat/>
    <w:uiPriority w:val="0"/>
    <w:rPr>
      <w:rFonts w:ascii="Times New Roman" w:hAnsi="Times New Roman" w:eastAsia="宋体" w:cs="Times New Roman"/>
      <w:kern w:val="2"/>
      <w:sz w:val="21"/>
      <w:szCs w:val="24"/>
    </w:rPr>
  </w:style>
  <w:style w:type="character" w:customStyle="1" w:styleId="439">
    <w:name w:val="Char Char131"/>
    <w:qFormat/>
    <w:uiPriority w:val="0"/>
    <w:rPr>
      <w:rFonts w:ascii="Times New Roman" w:hAnsi="Times New Roman" w:eastAsia="宋体" w:cs="Times New Roman"/>
      <w:b/>
      <w:bCs/>
      <w:kern w:val="2"/>
      <w:sz w:val="21"/>
      <w:szCs w:val="24"/>
    </w:rPr>
  </w:style>
  <w:style w:type="character" w:customStyle="1" w:styleId="440">
    <w:name w:val="Char Char111"/>
    <w:qFormat/>
    <w:uiPriority w:val="0"/>
    <w:rPr>
      <w:rFonts w:ascii="Times New Roman" w:hAnsi="Times New Roman" w:eastAsia="宋体" w:cs="Times New Roman"/>
      <w:kern w:val="2"/>
      <w:sz w:val="28"/>
      <w:szCs w:val="24"/>
    </w:rPr>
  </w:style>
  <w:style w:type="character" w:customStyle="1" w:styleId="441">
    <w:name w:val="Char Char151"/>
    <w:qFormat/>
    <w:uiPriority w:val="0"/>
    <w:rPr>
      <w:rFonts w:ascii="Times New Roman" w:hAnsi="Times New Roman" w:eastAsia="宋体" w:cs="Times New Roman"/>
      <w:kern w:val="2"/>
      <w:sz w:val="21"/>
      <w:szCs w:val="24"/>
    </w:rPr>
  </w:style>
  <w:style w:type="character" w:customStyle="1" w:styleId="442">
    <w:name w:val="Char Char261"/>
    <w:qFormat/>
    <w:uiPriority w:val="0"/>
    <w:rPr>
      <w:rFonts w:ascii="Arial" w:hAnsi="Arial" w:eastAsia="黑体" w:cs="Times New Roman"/>
      <w:b/>
      <w:bCs/>
      <w:kern w:val="2"/>
      <w:sz w:val="32"/>
      <w:szCs w:val="32"/>
    </w:rPr>
  </w:style>
  <w:style w:type="character" w:customStyle="1" w:styleId="443">
    <w:name w:val="Char Char121"/>
    <w:qFormat/>
    <w:uiPriority w:val="0"/>
    <w:rPr>
      <w:rFonts w:ascii="Times New Roman" w:hAnsi="Times New Roman" w:eastAsia="宋体" w:cs="Times New Roman"/>
      <w:kern w:val="2"/>
      <w:sz w:val="18"/>
      <w:szCs w:val="18"/>
    </w:rPr>
  </w:style>
  <w:style w:type="paragraph" w:customStyle="1" w:styleId="444">
    <w:name w:val="_Style 442"/>
    <w:qFormat/>
    <w:uiPriority w:val="0"/>
    <w:pPr>
      <w:widowControl w:val="0"/>
      <w:autoSpaceDE w:val="0"/>
      <w:autoSpaceDN w:val="0"/>
    </w:pPr>
    <w:rPr>
      <w:rFonts w:ascii="宋体" w:hAnsi="宋体" w:eastAsia="宋体" w:cs="宋体"/>
      <w:sz w:val="22"/>
      <w:szCs w:val="22"/>
      <w:lang w:val="en-US" w:eastAsia="en-US" w:bidi="ar-SA"/>
    </w:rPr>
  </w:style>
  <w:style w:type="character" w:customStyle="1" w:styleId="445">
    <w:name w:val="Char Char251"/>
    <w:qFormat/>
    <w:uiPriority w:val="0"/>
    <w:rPr>
      <w:rFonts w:ascii="Arial" w:hAnsi="Arial" w:eastAsia="宋体" w:cs="Times New Roman"/>
      <w:kern w:val="2"/>
      <w:sz w:val="24"/>
    </w:rPr>
  </w:style>
  <w:style w:type="character" w:customStyle="1" w:styleId="446">
    <w:name w:val="Char Char102"/>
    <w:link w:val="447"/>
    <w:qFormat/>
    <w:uiPriority w:val="0"/>
    <w:rPr>
      <w:rFonts w:eastAsia="仿宋_GB2312"/>
      <w:kern w:val="2"/>
      <w:sz w:val="24"/>
      <w:szCs w:val="24"/>
    </w:rPr>
  </w:style>
  <w:style w:type="paragraph" w:customStyle="1" w:styleId="447">
    <w:name w:val="Char3"/>
    <w:basedOn w:val="1"/>
    <w:link w:val="446"/>
    <w:qFormat/>
    <w:uiPriority w:val="0"/>
    <w:pPr>
      <w:jc w:val="both"/>
    </w:pPr>
    <w:rPr>
      <w:rFonts w:ascii="Times New Roman" w:hAnsi="Times New Roman" w:eastAsia="仿宋_GB2312" w:cs="Times New Roman"/>
      <w:kern w:val="2"/>
      <w:sz w:val="24"/>
      <w:szCs w:val="24"/>
      <w:lang w:eastAsia="zh-CN"/>
    </w:rPr>
  </w:style>
  <w:style w:type="character" w:customStyle="1" w:styleId="448">
    <w:name w:val="Char Char21"/>
    <w:qFormat/>
    <w:uiPriority w:val="0"/>
    <w:rPr>
      <w:rFonts w:ascii="宋体" w:hAnsi="Arial" w:eastAsia="宋体" w:cs="Times New Roman"/>
      <w:b/>
      <w:kern w:val="28"/>
      <w:sz w:val="32"/>
    </w:rPr>
  </w:style>
  <w:style w:type="character" w:customStyle="1" w:styleId="449">
    <w:name w:val="Char Char171"/>
    <w:qFormat/>
    <w:uiPriority w:val="0"/>
    <w:rPr>
      <w:rFonts w:ascii="Times New Roman" w:hAnsi="Times New Roman" w:eastAsia="宋体" w:cs="Times New Roman"/>
      <w:kern w:val="2"/>
      <w:sz w:val="18"/>
      <w:szCs w:val="18"/>
    </w:rPr>
  </w:style>
  <w:style w:type="character" w:customStyle="1" w:styleId="450">
    <w:name w:val="Char Char71"/>
    <w:qFormat/>
    <w:uiPriority w:val="0"/>
    <w:rPr>
      <w:rFonts w:ascii="Times New Roman" w:hAnsi="Times New Roman" w:eastAsia="宋体" w:cs="Times New Roman"/>
      <w:kern w:val="2"/>
      <w:sz w:val="28"/>
      <w:shd w:val="clear" w:color="auto" w:fill="000080"/>
    </w:rPr>
  </w:style>
  <w:style w:type="character" w:customStyle="1" w:styleId="451">
    <w:name w:val="Char Char81"/>
    <w:qFormat/>
    <w:uiPriority w:val="0"/>
    <w:rPr>
      <w:rFonts w:ascii="Times New Roman" w:hAnsi="Times New Roman" w:eastAsia="宋体" w:cs="Times New Roman"/>
      <w:kern w:val="2"/>
      <w:sz w:val="28"/>
    </w:rPr>
  </w:style>
  <w:style w:type="character" w:customStyle="1" w:styleId="452">
    <w:name w:val="Char Char331"/>
    <w:qFormat/>
    <w:uiPriority w:val="0"/>
    <w:rPr>
      <w:rFonts w:ascii="Times New Roman" w:hAnsi="Times New Roman" w:eastAsia="宋体" w:cs="Times New Roman"/>
      <w:kern w:val="2"/>
      <w:sz w:val="21"/>
      <w:szCs w:val="24"/>
      <w:lang w:val="en-US" w:eastAsia="zh-CN" w:bidi="ar-SA"/>
    </w:rPr>
  </w:style>
  <w:style w:type="character" w:customStyle="1" w:styleId="453">
    <w:name w:val="Char Char Char Char Char Char Char Char Char Char Char Char Char Char Char1"/>
    <w:qFormat/>
    <w:uiPriority w:val="0"/>
    <w:rPr>
      <w:rFonts w:ascii="Times New Roman" w:hAnsi="Times New Roman" w:eastAsia="宋体" w:cs="Times New Roman"/>
      <w:kern w:val="2"/>
      <w:sz w:val="21"/>
      <w:lang w:val="en-US" w:eastAsia="zh-CN" w:bidi="ar-SA"/>
    </w:rPr>
  </w:style>
  <w:style w:type="character" w:customStyle="1" w:styleId="454">
    <w:name w:val="Char Char42"/>
    <w:qFormat/>
    <w:uiPriority w:val="0"/>
    <w:rPr>
      <w:rFonts w:ascii="Times New Roman" w:hAnsi="Times New Roman" w:eastAsia="宋体" w:cs="Times New Roman"/>
      <w:kern w:val="2"/>
      <w:sz w:val="16"/>
    </w:rPr>
  </w:style>
  <w:style w:type="character" w:customStyle="1" w:styleId="455">
    <w:name w:val="Char Char181"/>
    <w:qFormat/>
    <w:uiPriority w:val="0"/>
    <w:rPr>
      <w:rFonts w:ascii="Times New Roman" w:hAnsi="Times New Roman" w:eastAsia="宋体" w:cs="Times New Roman"/>
      <w:kern w:val="2"/>
      <w:sz w:val="18"/>
      <w:szCs w:val="18"/>
    </w:rPr>
  </w:style>
  <w:style w:type="paragraph" w:customStyle="1" w:styleId="456">
    <w:name w:val="Char Char1 Char Char Char Char Char Char1"/>
    <w:basedOn w:val="1"/>
    <w:qFormat/>
    <w:uiPriority w:val="0"/>
    <w:pPr>
      <w:widowControl/>
      <w:spacing w:after="160" w:line="240" w:lineRule="exact"/>
    </w:pPr>
    <w:rPr>
      <w:rFonts w:ascii="Verdana" w:hAnsi="Verdana" w:eastAsia="仿宋_GB2312" w:cs="Times New Roman"/>
      <w:sz w:val="24"/>
      <w:szCs w:val="20"/>
    </w:rPr>
  </w:style>
  <w:style w:type="paragraph" w:customStyle="1" w:styleId="457">
    <w:name w:val="Char Char Char1 Char1"/>
    <w:basedOn w:val="1"/>
    <w:qFormat/>
    <w:uiPriority w:val="0"/>
    <w:pPr>
      <w:jc w:val="both"/>
    </w:pPr>
    <w:rPr>
      <w:rFonts w:ascii="仿宋_GB2312" w:hAnsi="Times New Roman" w:eastAsia="仿宋_GB2312" w:cs="Times New Roman"/>
      <w:b/>
      <w:sz w:val="32"/>
      <w:szCs w:val="32"/>
      <w:lang w:eastAsia="zh-CN"/>
    </w:rPr>
  </w:style>
  <w:style w:type="paragraph" w:customStyle="1" w:styleId="458">
    <w:name w:val="Char Char Char Char Char Char Char Char Char Char Char Char Char Char Char Char Char Char Char Char Char Char Char Char Char Char Char Char Char Char Char Char Char2"/>
    <w:basedOn w:val="1"/>
    <w:qFormat/>
    <w:uiPriority w:val="0"/>
    <w:pPr>
      <w:widowControl/>
      <w:spacing w:after="160" w:line="240" w:lineRule="exact"/>
    </w:pPr>
    <w:rPr>
      <w:rFonts w:ascii="Verdana" w:hAnsi="Verdana" w:eastAsia="仿宋_GB2312" w:cs="Times New Roman"/>
      <w:sz w:val="24"/>
      <w:szCs w:val="20"/>
    </w:rPr>
  </w:style>
  <w:style w:type="paragraph" w:customStyle="1" w:styleId="459">
    <w:name w:val="正文3"/>
    <w:qFormat/>
    <w:uiPriority w:val="0"/>
    <w:pPr>
      <w:widowControl w:val="0"/>
      <w:adjustRightInd w:val="0"/>
      <w:spacing w:line="360" w:lineRule="atLeast"/>
      <w:textAlignment w:val="baseline"/>
    </w:pPr>
    <w:rPr>
      <w:rFonts w:ascii="宋体" w:hAnsi="Times New Roman" w:eastAsia="宋体" w:cs="Times New Roman"/>
      <w:sz w:val="34"/>
      <w:lang w:val="en-US" w:eastAsia="zh-CN" w:bidi="ar-SA"/>
    </w:rPr>
  </w:style>
  <w:style w:type="paragraph" w:customStyle="1" w:styleId="460">
    <w:name w:val="Char Char Char Char Char Char Char Char Char Char Char Char Char1"/>
    <w:basedOn w:val="1"/>
    <w:qFormat/>
    <w:uiPriority w:val="0"/>
    <w:pPr>
      <w:adjustRightInd w:val="0"/>
      <w:spacing w:line="360" w:lineRule="auto"/>
      <w:jc w:val="both"/>
    </w:pPr>
    <w:rPr>
      <w:rFonts w:ascii="宋体" w:hAnsi="Times New Roman" w:eastAsia="宋体" w:cs="Times New Roman"/>
      <w:sz w:val="24"/>
      <w:szCs w:val="20"/>
      <w:lang w:eastAsia="zh-CN"/>
    </w:rPr>
  </w:style>
  <w:style w:type="paragraph" w:customStyle="1" w:styleId="461">
    <w:name w:val="Char Char Char1"/>
    <w:basedOn w:val="1"/>
    <w:qFormat/>
    <w:uiPriority w:val="0"/>
    <w:pPr>
      <w:jc w:val="both"/>
    </w:pPr>
    <w:rPr>
      <w:rFonts w:ascii="Tahoma" w:hAnsi="Tahoma" w:eastAsia="宋体" w:cs="Times New Roman"/>
      <w:sz w:val="24"/>
      <w:szCs w:val="20"/>
      <w:lang w:eastAsia="zh-CN"/>
    </w:rPr>
  </w:style>
  <w:style w:type="paragraph" w:customStyle="1" w:styleId="462">
    <w:name w:val="列出段落3"/>
    <w:basedOn w:val="1"/>
    <w:qFormat/>
    <w:uiPriority w:val="0"/>
    <w:pPr>
      <w:ind w:firstLine="420" w:firstLineChars="200"/>
      <w:jc w:val="both"/>
    </w:pPr>
    <w:rPr>
      <w:rFonts w:ascii="Calibri" w:hAnsi="Calibri" w:eastAsia="宋体" w:cs="Times New Roman"/>
      <w:kern w:val="2"/>
      <w:sz w:val="21"/>
      <w:lang w:eastAsia="zh-CN"/>
    </w:rPr>
  </w:style>
  <w:style w:type="paragraph" w:customStyle="1" w:styleId="463">
    <w:name w:val="Char Char Char Char Char Char Char Char Char Char Char Char Char Char Char Char1"/>
    <w:basedOn w:val="1"/>
    <w:qFormat/>
    <w:uiPriority w:val="0"/>
    <w:pPr>
      <w:tabs>
        <w:tab w:val="left" w:pos="360"/>
      </w:tabs>
      <w:jc w:val="both"/>
    </w:pPr>
    <w:rPr>
      <w:rFonts w:ascii="宋体" w:hAnsi="Times New Roman" w:eastAsia="宋体" w:cs="Times New Roman"/>
      <w:sz w:val="24"/>
      <w:szCs w:val="20"/>
      <w:lang w:eastAsia="zh-CN"/>
    </w:rPr>
  </w:style>
  <w:style w:type="paragraph" w:customStyle="1" w:styleId="464">
    <w:name w:val="Char Char Char Char Char Char Char Char Char Char Char Char Char Char Char1 Char1"/>
    <w:basedOn w:val="1"/>
    <w:qFormat/>
    <w:uiPriority w:val="0"/>
    <w:pPr>
      <w:widowControl/>
      <w:spacing w:after="160" w:line="240" w:lineRule="exact"/>
    </w:pPr>
    <w:rPr>
      <w:rFonts w:ascii="Verdana" w:hAnsi="Verdana" w:eastAsia="宋体" w:cs="Times New Roman"/>
      <w:sz w:val="20"/>
      <w:szCs w:val="20"/>
    </w:rPr>
  </w:style>
  <w:style w:type="paragraph" w:customStyle="1" w:styleId="465">
    <w:name w:val="Char Char Char Char Char Char Char2"/>
    <w:basedOn w:val="1"/>
    <w:qFormat/>
    <w:uiPriority w:val="0"/>
    <w:pPr>
      <w:jc w:val="both"/>
    </w:pPr>
    <w:rPr>
      <w:rFonts w:ascii="宋体" w:hAnsi="Times New Roman" w:eastAsia="宋体" w:cs="Times New Roman"/>
      <w:sz w:val="21"/>
      <w:szCs w:val="20"/>
      <w:lang w:eastAsia="zh-CN"/>
    </w:rPr>
  </w:style>
  <w:style w:type="paragraph" w:customStyle="1" w:styleId="466">
    <w:name w:val="Char Char Char Char Char Char Char Char Char Char1"/>
    <w:basedOn w:val="20"/>
    <w:qFormat/>
    <w:uiPriority w:val="0"/>
    <w:rPr>
      <w:rFonts w:ascii="Tahoma" w:hAnsi="Tahoma"/>
      <w:sz w:val="24"/>
      <w:szCs w:val="20"/>
      <w:shd w:val="clear" w:color="auto" w:fill="000080"/>
    </w:rPr>
  </w:style>
  <w:style w:type="paragraph" w:customStyle="1" w:styleId="467">
    <w:name w:val="Char Char Char Char2"/>
    <w:basedOn w:val="1"/>
    <w:qFormat/>
    <w:uiPriority w:val="0"/>
    <w:pPr>
      <w:spacing w:line="560" w:lineRule="exact"/>
      <w:ind w:firstLine="560" w:firstLineChars="200"/>
    </w:pPr>
    <w:rPr>
      <w:rFonts w:ascii="宋体" w:hAnsi="宋体" w:eastAsia="宋体" w:cs="Times New Roman"/>
      <w:kern w:val="2"/>
      <w:sz w:val="28"/>
      <w:szCs w:val="28"/>
      <w:lang w:eastAsia="zh-CN"/>
    </w:rPr>
  </w:style>
  <w:style w:type="paragraph" w:customStyle="1" w:styleId="468">
    <w:name w:val="Char13"/>
    <w:basedOn w:val="1"/>
    <w:qFormat/>
    <w:uiPriority w:val="0"/>
    <w:pPr>
      <w:widowControl/>
      <w:spacing w:after="160" w:line="240" w:lineRule="exact"/>
    </w:pPr>
    <w:rPr>
      <w:rFonts w:ascii="Verdana" w:hAnsi="Verdana" w:eastAsia="宋体" w:cs="Times New Roman"/>
      <w:sz w:val="20"/>
      <w:szCs w:val="20"/>
    </w:rPr>
  </w:style>
  <w:style w:type="paragraph" w:customStyle="1" w:styleId="469">
    <w:name w:val="Char1 Char Char Char Char Char Char1"/>
    <w:basedOn w:val="1"/>
    <w:qFormat/>
    <w:uiPriority w:val="0"/>
    <w:pPr>
      <w:jc w:val="both"/>
    </w:pPr>
    <w:rPr>
      <w:rFonts w:ascii="Tahoma" w:hAnsi="Tahoma" w:eastAsia="宋体" w:cs="Times New Roman"/>
      <w:sz w:val="24"/>
      <w:szCs w:val="20"/>
      <w:lang w:eastAsia="zh-CN"/>
    </w:rPr>
  </w:style>
  <w:style w:type="paragraph" w:customStyle="1" w:styleId="470">
    <w:name w:val="纯文本3"/>
    <w:basedOn w:val="1"/>
    <w:qFormat/>
    <w:uiPriority w:val="0"/>
    <w:pPr>
      <w:widowControl/>
      <w:adjustRightInd w:val="0"/>
      <w:spacing w:line="305" w:lineRule="auto"/>
      <w:ind w:firstLine="420"/>
      <w:jc w:val="both"/>
      <w:textAlignment w:val="baseline"/>
    </w:pPr>
    <w:rPr>
      <w:rFonts w:ascii="宋体" w:hAnsi="Courier New" w:eastAsia="宋体" w:cs="Times New Roman"/>
      <w:kern w:val="2"/>
      <w:sz w:val="21"/>
      <w:szCs w:val="20"/>
      <w:lang w:eastAsia="zh-CN"/>
    </w:rPr>
  </w:style>
  <w:style w:type="paragraph" w:customStyle="1" w:styleId="471">
    <w:name w:val="Char Char Char Char Char Char1 Char1"/>
    <w:basedOn w:val="1"/>
    <w:qFormat/>
    <w:uiPriority w:val="0"/>
    <w:pPr>
      <w:widowControl/>
      <w:spacing w:after="160" w:line="240" w:lineRule="exact"/>
    </w:pPr>
    <w:rPr>
      <w:rFonts w:ascii="Verdana" w:hAnsi="Verdana" w:eastAsia="宋体" w:cs="Times New Roman"/>
      <w:sz w:val="21"/>
      <w:szCs w:val="20"/>
    </w:rPr>
  </w:style>
  <w:style w:type="paragraph" w:customStyle="1" w:styleId="472">
    <w:name w:val="WPSOffice手动目录 1"/>
    <w:qFormat/>
    <w:uiPriority w:val="0"/>
    <w:rPr>
      <w:rFonts w:ascii="Times New Roman" w:hAnsi="Times New Roman" w:eastAsia="宋体" w:cs="Times New Roman"/>
      <w:lang w:val="en-US" w:eastAsia="zh-CN" w:bidi="ar-SA"/>
    </w:rPr>
  </w:style>
  <w:style w:type="paragraph" w:customStyle="1" w:styleId="473">
    <w:name w:val="标题 22"/>
    <w:basedOn w:val="1"/>
    <w:qFormat/>
    <w:uiPriority w:val="1"/>
    <w:pPr>
      <w:autoSpaceDE w:val="0"/>
      <w:autoSpaceDN w:val="0"/>
      <w:spacing w:line="269" w:lineRule="exact"/>
      <w:ind w:left="628" w:hanging="477"/>
      <w:outlineLvl w:val="2"/>
    </w:pPr>
    <w:rPr>
      <w:rFonts w:ascii="宋体" w:hAnsi="宋体" w:eastAsia="宋体" w:cs="宋体"/>
      <w:b/>
      <w:bCs/>
      <w:szCs w:val="21"/>
    </w:rPr>
  </w:style>
  <w:style w:type="character" w:customStyle="1" w:styleId="474">
    <w:name w:val="页眉 Char1"/>
    <w:basedOn w:val="58"/>
    <w:link w:val="38"/>
    <w:qFormat/>
    <w:uiPriority w:val="0"/>
    <w:rPr>
      <w:kern w:val="2"/>
      <w:sz w:val="18"/>
      <w:szCs w:val="18"/>
    </w:rPr>
  </w:style>
  <w:style w:type="character" w:customStyle="1" w:styleId="475">
    <w:name w:val="正文文本 Char3"/>
    <w:basedOn w:val="58"/>
    <w:link w:val="3"/>
    <w:qFormat/>
    <w:uiPriority w:val="0"/>
    <w:rPr>
      <w:kern w:val="2"/>
      <w:sz w:val="21"/>
      <w:szCs w:val="24"/>
    </w:rPr>
  </w:style>
  <w:style w:type="character" w:customStyle="1" w:styleId="476">
    <w:name w:val="font61"/>
    <w:basedOn w:val="58"/>
    <w:qFormat/>
    <w:uiPriority w:val="0"/>
    <w:rPr>
      <w:rFonts w:ascii="Calibri" w:hAnsi="Calibri" w:cs="Calibri"/>
      <w:color w:val="000000"/>
      <w:sz w:val="22"/>
      <w:szCs w:val="22"/>
      <w:u w:val="none"/>
    </w:rPr>
  </w:style>
  <w:style w:type="paragraph" w:customStyle="1" w:styleId="477">
    <w:name w:val="修订2"/>
    <w:hidden/>
    <w:semiHidden/>
    <w:qFormat/>
    <w:uiPriority w:val="99"/>
    <w:rPr>
      <w:rFonts w:asciiTheme="minorHAnsi" w:hAnsiTheme="minorHAnsi" w:eastAsiaTheme="minorEastAsia" w:cstheme="minorBidi"/>
      <w:sz w:val="22"/>
      <w:szCs w:val="22"/>
      <w:lang w:val="en-US" w:eastAsia="en-US" w:bidi="ar-SA"/>
    </w:rPr>
  </w:style>
  <w:style w:type="paragraph" w:customStyle="1" w:styleId="478">
    <w:name w:val="修订3"/>
    <w:hidden/>
    <w:semiHidden/>
    <w:qFormat/>
    <w:uiPriority w:val="99"/>
    <w:rPr>
      <w:rFonts w:asciiTheme="minorHAnsi" w:hAnsiTheme="minorHAnsi" w:eastAsiaTheme="minorEastAsia" w:cstheme="minorBidi"/>
      <w:sz w:val="22"/>
      <w:szCs w:val="22"/>
      <w:lang w:val="en-US" w:eastAsia="en-US" w:bidi="ar-SA"/>
    </w:rPr>
  </w:style>
  <w:style w:type="character" w:customStyle="1" w:styleId="479">
    <w:name w:val="font01"/>
    <w:basedOn w:val="58"/>
    <w:qFormat/>
    <w:uiPriority w:val="0"/>
    <w:rPr>
      <w:rFonts w:hint="eastAsia" w:ascii="宋体" w:hAnsi="宋体" w:eastAsia="宋体" w:cs="宋体"/>
      <w:color w:val="000000"/>
      <w:sz w:val="22"/>
      <w:szCs w:val="22"/>
      <w:u w:val="none"/>
    </w:rPr>
  </w:style>
  <w:style w:type="character" w:customStyle="1" w:styleId="480">
    <w:name w:val="font11"/>
    <w:basedOn w:val="58"/>
    <w:qFormat/>
    <w:uiPriority w:val="0"/>
    <w:rPr>
      <w:rFonts w:hint="default" w:ascii="Times New Roman" w:hAnsi="Times New Roman" w:cs="Times New Roman"/>
      <w:color w:val="000000"/>
      <w:sz w:val="22"/>
      <w:szCs w:val="22"/>
      <w:u w:val="none"/>
    </w:rPr>
  </w:style>
  <w:style w:type="paragraph" w:customStyle="1" w:styleId="481">
    <w:name w:val="段"/>
    <w:next w:val="1"/>
    <w:qFormat/>
    <w:uiPriority w:val="0"/>
    <w:pPr>
      <w:autoSpaceDE w:val="0"/>
      <w:autoSpaceDN w:val="0"/>
      <w:adjustRightInd w:val="0"/>
      <w:snapToGrid w:val="0"/>
      <w:spacing w:line="360" w:lineRule="auto"/>
      <w:ind w:firstLine="200" w:firstLineChars="200"/>
      <w:jc w:val="both"/>
    </w:pPr>
    <w:rPr>
      <w:rFonts w:ascii="宋体" w:hAnsi="Times New Roman" w:eastAsia="宋体" w:cs="宋体"/>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34B452F-B847-40EF-BBD2-4CF503D1B14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26</Pages>
  <Words>10366</Words>
  <Characters>11170</Characters>
  <Lines>143</Lines>
  <Paragraphs>40</Paragraphs>
  <TotalTime>52</TotalTime>
  <ScaleCrop>false</ScaleCrop>
  <LinksUpToDate>false</LinksUpToDate>
  <CharactersWithSpaces>21099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2024-03-29T04:11:00Z</dcterms:created>
  <dc:creator>Administrator</dc:creator>
  <cp:lastModifiedBy>孤城半夏</cp:lastModifiedBy>
  <cp:lastPrinted>2025-05-23T00:42:00Z</cp:lastPrinted>
  <dcterms:modified xsi:type="dcterms:W3CDTF">2025-05-23T08:11:32Z</dcterms:modified>
  <dc:title>(NTKOOFFICE????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2020-08-11T00:00:00Z</vt:filetime>
  </property>
  <property fmtid="{D5CDD505-2E9C-101B-9397-08002B2CF9AE}" pid="3" name="Creator">
    <vt:lpwstr>WPS 文字</vt:lpwstr>
  </property>
  <property fmtid="{D5CDD505-2E9C-101B-9397-08002B2CF9AE}" pid="4" name="LastSaved">
    <vt:filetime>2020-08-14T00:00:00Z</vt:filetime>
  </property>
  <property fmtid="{D5CDD505-2E9C-101B-9397-08002B2CF9AE}" pid="5" name="KSOProductBuildVer">
    <vt:lpwstr>2052-11.1.0.14309</vt:lpwstr>
  </property>
  <property fmtid="{D5CDD505-2E9C-101B-9397-08002B2CF9AE}" pid="6" name="ICV">
    <vt:lpwstr>759851E88328499A9716B616D9F80C90_13</vt:lpwstr>
  </property>
  <property fmtid="{D5CDD505-2E9C-101B-9397-08002B2CF9AE}" pid="7" name="KSOTemplateDocerSaveRecord">
    <vt:lpwstr>eyJoZGlkIjoiZWFjMmNiZWQ2MWJlOWJjOGFiNTU5NDhlYjQ0MDdlMWMiLCJ1c2VySWQiOiI2MTQyMDE2ODcifQ==</vt:lpwstr>
  </property>
</Properties>
</file>